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A4D66" w14:textId="40240F68" w:rsidR="0009601F" w:rsidRDefault="005F1C2C" w:rsidP="003C3E11">
      <w:pPr>
        <w:spacing w:beforeLines="50" w:before="180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1</w:t>
      </w:r>
      <w:r w:rsidR="008452B9">
        <w:rPr>
          <w:rFonts w:asciiTheme="minorEastAsia" w:hAnsiTheme="minorEastAsia" w:hint="eastAsia"/>
          <w:b/>
          <w:sz w:val="44"/>
          <w:szCs w:val="44"/>
        </w:rPr>
        <w:t>1</w:t>
      </w:r>
      <w:r w:rsidR="00B34422">
        <w:rPr>
          <w:rFonts w:asciiTheme="minorEastAsia" w:hAnsiTheme="minorEastAsia" w:hint="eastAsia"/>
          <w:b/>
          <w:sz w:val="44"/>
          <w:szCs w:val="44"/>
        </w:rPr>
        <w:t>1</w:t>
      </w:r>
      <w:r w:rsidR="008E0FC3">
        <w:rPr>
          <w:rFonts w:asciiTheme="minorEastAsia" w:hAnsiTheme="minorEastAsia" w:hint="eastAsia"/>
          <w:b/>
          <w:sz w:val="44"/>
          <w:szCs w:val="44"/>
        </w:rPr>
        <w:t>秋-</w:t>
      </w:r>
      <w:r w:rsidR="009130E1">
        <w:rPr>
          <w:rFonts w:asciiTheme="minorEastAsia" w:hAnsiTheme="minorEastAsia" w:hint="eastAsia"/>
          <w:b/>
          <w:sz w:val="44"/>
          <w:szCs w:val="44"/>
        </w:rPr>
        <w:t>國立關山工商冷凍空調</w:t>
      </w:r>
      <w:r w:rsidR="00B34422">
        <w:rPr>
          <w:rFonts w:asciiTheme="minorEastAsia" w:hAnsiTheme="minorEastAsia" w:hint="eastAsia"/>
          <w:b/>
          <w:sz w:val="44"/>
          <w:szCs w:val="44"/>
        </w:rPr>
        <w:t>丙</w:t>
      </w:r>
      <w:r w:rsidR="009130E1">
        <w:rPr>
          <w:rFonts w:asciiTheme="minorEastAsia" w:hAnsiTheme="minorEastAsia" w:hint="eastAsia"/>
          <w:b/>
          <w:sz w:val="44"/>
          <w:szCs w:val="44"/>
        </w:rPr>
        <w:t>級</w:t>
      </w:r>
      <w:r w:rsidR="00127847">
        <w:rPr>
          <w:rFonts w:asciiTheme="minorEastAsia" w:hAnsiTheme="minorEastAsia" w:hint="eastAsia"/>
          <w:b/>
          <w:sz w:val="44"/>
          <w:szCs w:val="44"/>
        </w:rPr>
        <w:t>初級</w:t>
      </w:r>
      <w:r w:rsidR="009130E1">
        <w:rPr>
          <w:rFonts w:asciiTheme="minorEastAsia" w:hAnsiTheme="minorEastAsia" w:hint="eastAsia"/>
          <w:b/>
          <w:sz w:val="44"/>
          <w:szCs w:val="44"/>
        </w:rPr>
        <w:t>班</w:t>
      </w:r>
    </w:p>
    <w:p w14:paraId="004809EA" w14:textId="77777777" w:rsidR="003C3E11" w:rsidRPr="003C3E11" w:rsidRDefault="009130E1" w:rsidP="003C3E11">
      <w:pPr>
        <w:spacing w:beforeLines="50" w:before="18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報名</w:t>
      </w:r>
      <w:r w:rsidR="003C3E11" w:rsidRPr="003C3E11">
        <w:rPr>
          <w:rFonts w:asciiTheme="minorEastAsia" w:hAnsiTheme="minorEastAsia" w:hint="eastAsia"/>
          <w:b/>
          <w:sz w:val="32"/>
          <w:szCs w:val="32"/>
        </w:rPr>
        <w:t>簡章</w:t>
      </w:r>
    </w:p>
    <w:p w14:paraId="66B110E6" w14:textId="77777777" w:rsidR="009130E1" w:rsidRDefault="0023436D" w:rsidP="00BD1D25">
      <w:pPr>
        <w:spacing w:before="100" w:beforeAutospacing="1" w:line="240" w:lineRule="atLeast"/>
        <w:ind w:left="1200" w:hangingChars="500" w:hanging="1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一、依據：</w:t>
      </w:r>
      <w:r w:rsidR="007A4101">
        <w:rPr>
          <w:rFonts w:asciiTheme="minorEastAsia" w:hAnsiTheme="minorEastAsia" w:hint="eastAsia"/>
        </w:rPr>
        <w:t>本課程為臺東縣社區大學與國立關山工商共同合作</w:t>
      </w:r>
      <w:r w:rsidR="009130E1" w:rsidRPr="009130E1">
        <w:rPr>
          <w:rFonts w:asciiTheme="minorEastAsia" w:hAnsiTheme="minorEastAsia" w:hint="eastAsia"/>
        </w:rPr>
        <w:t>。</w:t>
      </w:r>
    </w:p>
    <w:p w14:paraId="31E23EEB" w14:textId="77777777" w:rsidR="0009601F" w:rsidRDefault="009130E1" w:rsidP="0009601F">
      <w:pPr>
        <w:spacing w:before="100" w:beforeAutospacing="1"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</w:t>
      </w:r>
      <w:r w:rsidR="003C3E1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上課</w:t>
      </w:r>
      <w:r w:rsidR="0009601F">
        <w:rPr>
          <w:rFonts w:asciiTheme="minorEastAsia" w:hAnsiTheme="minorEastAsia" w:hint="eastAsia"/>
        </w:rPr>
        <w:t>時間：</w:t>
      </w:r>
    </w:p>
    <w:p w14:paraId="10EA3645" w14:textId="266675C1" w:rsidR="0013227A" w:rsidRPr="00FE5E16" w:rsidRDefault="0013227A" w:rsidP="00F83F9C">
      <w:pPr>
        <w:pStyle w:val="a3"/>
        <w:numPr>
          <w:ilvl w:val="0"/>
          <w:numId w:val="8"/>
        </w:numPr>
        <w:spacing w:beforeLines="50" w:before="180"/>
        <w:ind w:leftChars="0"/>
        <w:rPr>
          <w:rFonts w:asciiTheme="minorEastAsia" w:hAnsiTheme="minorEastAsia"/>
        </w:rPr>
      </w:pPr>
      <w:r w:rsidRPr="00FE5E16">
        <w:rPr>
          <w:rFonts w:asciiTheme="minorEastAsia" w:hAnsiTheme="minorEastAsia" w:hint="eastAsia"/>
        </w:rPr>
        <w:t>9</w:t>
      </w:r>
      <w:r w:rsidR="002E0C20" w:rsidRPr="00FE5E16">
        <w:rPr>
          <w:rFonts w:asciiTheme="minorEastAsia" w:hAnsiTheme="minorEastAsia" w:hint="eastAsia"/>
        </w:rPr>
        <w:t>月</w:t>
      </w:r>
      <w:r w:rsidR="00F83F9C" w:rsidRPr="00FE5E16">
        <w:rPr>
          <w:rFonts w:asciiTheme="minorEastAsia" w:hAnsiTheme="minorEastAsia" w:hint="eastAsia"/>
        </w:rPr>
        <w:t>24</w:t>
      </w:r>
      <w:r w:rsidR="002E0C20" w:rsidRPr="00FE5E16">
        <w:rPr>
          <w:rFonts w:asciiTheme="minorEastAsia" w:hAnsiTheme="minorEastAsia" w:hint="eastAsia"/>
        </w:rPr>
        <w:t>。</w:t>
      </w:r>
      <w:r w:rsidRPr="00FE5E16">
        <w:rPr>
          <w:rFonts w:asciiTheme="minorEastAsia" w:hAnsiTheme="minorEastAsia" w:hint="eastAsia"/>
        </w:rPr>
        <w:t>10</w:t>
      </w:r>
      <w:r w:rsidR="002E0C20" w:rsidRPr="00FE5E16">
        <w:rPr>
          <w:rFonts w:asciiTheme="minorEastAsia" w:hAnsiTheme="minorEastAsia" w:hint="eastAsia"/>
        </w:rPr>
        <w:t>月</w:t>
      </w:r>
      <w:r w:rsidR="00F83F9C" w:rsidRPr="00FE5E16">
        <w:rPr>
          <w:rFonts w:asciiTheme="minorEastAsia" w:hAnsiTheme="minorEastAsia" w:hint="eastAsia"/>
        </w:rPr>
        <w:t>1、22、30</w:t>
      </w:r>
      <w:r w:rsidR="002E0C20" w:rsidRPr="00FE5E16">
        <w:rPr>
          <w:rFonts w:asciiTheme="minorEastAsia" w:hAnsiTheme="minorEastAsia" w:hint="eastAsia"/>
        </w:rPr>
        <w:t>。</w:t>
      </w:r>
      <w:r w:rsidRPr="00FE5E16">
        <w:rPr>
          <w:rFonts w:asciiTheme="minorEastAsia" w:hAnsiTheme="minorEastAsia" w:hint="eastAsia"/>
        </w:rPr>
        <w:t>11</w:t>
      </w:r>
      <w:r w:rsidR="002E0C20" w:rsidRPr="00FE5E16">
        <w:rPr>
          <w:rFonts w:asciiTheme="minorEastAsia" w:hAnsiTheme="minorEastAsia" w:hint="eastAsia"/>
        </w:rPr>
        <w:t>月</w:t>
      </w:r>
      <w:r w:rsidR="00F83F9C" w:rsidRPr="00FE5E16">
        <w:rPr>
          <w:rFonts w:asciiTheme="minorEastAsia" w:hAnsiTheme="minorEastAsia" w:hint="eastAsia"/>
        </w:rPr>
        <w:t>5、12、27</w:t>
      </w:r>
      <w:r w:rsidR="002E0C20" w:rsidRPr="00FE5E16">
        <w:rPr>
          <w:rFonts w:asciiTheme="minorEastAsia" w:hAnsiTheme="minorEastAsia" w:hint="eastAsia"/>
        </w:rPr>
        <w:t>。1</w:t>
      </w:r>
      <w:r w:rsidRPr="00FE5E16">
        <w:rPr>
          <w:rFonts w:asciiTheme="minorEastAsia" w:hAnsiTheme="minorEastAsia" w:hint="eastAsia"/>
        </w:rPr>
        <w:t>2</w:t>
      </w:r>
      <w:r w:rsidR="002E0C20" w:rsidRPr="00FE5E16">
        <w:rPr>
          <w:rFonts w:asciiTheme="minorEastAsia" w:hAnsiTheme="minorEastAsia" w:hint="eastAsia"/>
        </w:rPr>
        <w:t>月</w:t>
      </w:r>
      <w:r w:rsidR="00F83F9C" w:rsidRPr="00FE5E16">
        <w:rPr>
          <w:rFonts w:asciiTheme="minorEastAsia" w:hAnsiTheme="minorEastAsia" w:hint="eastAsia"/>
        </w:rPr>
        <w:t>3、17、24</w:t>
      </w:r>
      <w:r w:rsidR="002E0C20" w:rsidRPr="00FE5E16">
        <w:rPr>
          <w:rFonts w:asciiTheme="minorEastAsia" w:hAnsiTheme="minorEastAsia" w:hint="eastAsia"/>
        </w:rPr>
        <w:t>。</w:t>
      </w:r>
      <w:r w:rsidR="00F83F9C" w:rsidRPr="00FE5E16">
        <w:rPr>
          <w:rFonts w:asciiTheme="minorEastAsia" w:hAnsiTheme="minorEastAsia" w:hint="eastAsia"/>
        </w:rPr>
        <w:t>1月8</w:t>
      </w:r>
      <w:r w:rsidR="002B45D5" w:rsidRPr="00FE5E16">
        <w:rPr>
          <w:rFonts w:asciiTheme="minorEastAsia" w:hAnsiTheme="minorEastAsia" w:hint="eastAsia"/>
        </w:rPr>
        <w:t>、15</w:t>
      </w:r>
      <w:r w:rsidR="00F83F9C" w:rsidRPr="00FE5E16">
        <w:rPr>
          <w:rFonts w:asciiTheme="minorEastAsia" w:hAnsiTheme="minorEastAsia" w:hint="eastAsia"/>
        </w:rPr>
        <w:t>。</w:t>
      </w:r>
    </w:p>
    <w:p w14:paraId="0430A579" w14:textId="21439598" w:rsidR="008E0FC3" w:rsidRPr="004A2EE4" w:rsidRDefault="008E0FC3" w:rsidP="0013227A">
      <w:pPr>
        <w:pStyle w:val="a3"/>
        <w:numPr>
          <w:ilvl w:val="0"/>
          <w:numId w:val="8"/>
        </w:numPr>
        <w:spacing w:beforeLines="50" w:before="180"/>
        <w:ind w:leftChars="0"/>
        <w:rPr>
          <w:rFonts w:asciiTheme="minorEastAsia" w:hAnsiTheme="minorEastAsia"/>
        </w:rPr>
      </w:pPr>
      <w:r w:rsidRPr="004A2EE4">
        <w:rPr>
          <w:rFonts w:asciiTheme="minorEastAsia" w:hAnsiTheme="minorEastAsia" w:hint="eastAsia"/>
        </w:rPr>
        <w:t>除了</w:t>
      </w:r>
      <w:r w:rsidR="00F83F9C" w:rsidRPr="004A2EE4">
        <w:rPr>
          <w:rFonts w:asciiTheme="minorEastAsia" w:hAnsiTheme="minorEastAsia" w:hint="eastAsia"/>
        </w:rPr>
        <w:t>10</w:t>
      </w:r>
      <w:r w:rsidR="0013227A" w:rsidRPr="004A2EE4">
        <w:rPr>
          <w:rFonts w:asciiTheme="minorEastAsia" w:hAnsiTheme="minorEastAsia" w:hint="eastAsia"/>
        </w:rPr>
        <w:t>/</w:t>
      </w:r>
      <w:r w:rsidR="00F83F9C" w:rsidRPr="004A2EE4">
        <w:rPr>
          <w:rFonts w:asciiTheme="minorEastAsia" w:hAnsiTheme="minorEastAsia" w:hint="eastAsia"/>
        </w:rPr>
        <w:t>30、</w:t>
      </w:r>
      <w:r w:rsidR="0013227A" w:rsidRPr="004A2EE4">
        <w:rPr>
          <w:rFonts w:asciiTheme="minorEastAsia" w:hAnsiTheme="minorEastAsia" w:hint="eastAsia"/>
        </w:rPr>
        <w:t>11/2</w:t>
      </w:r>
      <w:r w:rsidR="00F83F9C" w:rsidRPr="004A2EE4">
        <w:rPr>
          <w:rFonts w:asciiTheme="minorEastAsia" w:hAnsiTheme="minorEastAsia" w:hint="eastAsia"/>
        </w:rPr>
        <w:t>7</w:t>
      </w:r>
      <w:r w:rsidR="0013227A" w:rsidRPr="004A2EE4">
        <w:rPr>
          <w:rFonts w:asciiTheme="minorEastAsia" w:hAnsiTheme="minorEastAsia" w:hint="eastAsia"/>
        </w:rPr>
        <w:t>、1/</w:t>
      </w:r>
      <w:r w:rsidR="00F83F9C" w:rsidRPr="004A2EE4">
        <w:rPr>
          <w:rFonts w:asciiTheme="minorEastAsia" w:hAnsiTheme="minorEastAsia" w:hint="eastAsia"/>
        </w:rPr>
        <w:t>8</w:t>
      </w:r>
      <w:r w:rsidR="009652CB" w:rsidRPr="004A2EE4">
        <w:rPr>
          <w:rFonts w:asciiTheme="minorEastAsia" w:hAnsiTheme="minorEastAsia" w:hint="eastAsia"/>
        </w:rPr>
        <w:t>為周日</w:t>
      </w:r>
      <w:r w:rsidRPr="004A2EE4">
        <w:rPr>
          <w:rFonts w:asciiTheme="minorEastAsia" w:hAnsiTheme="minorEastAsia" w:hint="eastAsia"/>
        </w:rPr>
        <w:t>外，其餘上課時間皆在周六。</w:t>
      </w:r>
      <w:r w:rsidR="0013227A" w:rsidRPr="004A2EE4">
        <w:rPr>
          <w:rFonts w:asciiTheme="minorEastAsia" w:hAnsiTheme="minorEastAsia" w:hint="eastAsia"/>
        </w:rPr>
        <w:t xml:space="preserve"> </w:t>
      </w:r>
    </w:p>
    <w:p w14:paraId="5948D378" w14:textId="5E742F69" w:rsidR="002E0C20" w:rsidRPr="004A2EE4" w:rsidRDefault="002B45D5" w:rsidP="002E0C20">
      <w:pPr>
        <w:pStyle w:val="a3"/>
        <w:numPr>
          <w:ilvl w:val="0"/>
          <w:numId w:val="8"/>
        </w:numPr>
        <w:spacing w:beforeLines="50" w:before="180"/>
        <w:ind w:leftChars="0"/>
        <w:rPr>
          <w:rFonts w:asciiTheme="minorEastAsia" w:hAnsiTheme="minorEastAsia"/>
        </w:rPr>
      </w:pPr>
      <w:r w:rsidRPr="004A2EE4">
        <w:rPr>
          <w:rFonts w:asciiTheme="minorEastAsia" w:hAnsiTheme="minorEastAsia" w:hint="eastAsia"/>
        </w:rPr>
        <w:t>上課時間訂為</w:t>
      </w:r>
      <w:r w:rsidR="002E0C20" w:rsidRPr="004A2EE4">
        <w:rPr>
          <w:rFonts w:asciiTheme="minorEastAsia" w:hAnsiTheme="minorEastAsia" w:hint="eastAsia"/>
        </w:rPr>
        <w:t>09：00</w:t>
      </w:r>
      <w:r w:rsidRPr="004A2EE4">
        <w:rPr>
          <w:rFonts w:asciiTheme="minorEastAsia" w:hAnsiTheme="minorEastAsia" w:hint="eastAsia"/>
        </w:rPr>
        <w:t>～</w:t>
      </w:r>
      <w:r w:rsidR="002E0C20" w:rsidRPr="004A2EE4">
        <w:rPr>
          <w:rFonts w:asciiTheme="minorEastAsia" w:hAnsiTheme="minorEastAsia" w:hint="eastAsia"/>
        </w:rPr>
        <w:t>16：00</w:t>
      </w:r>
      <w:r w:rsidRPr="004A2EE4">
        <w:rPr>
          <w:rFonts w:asciiTheme="minorEastAsia" w:hAnsiTheme="minorEastAsia" w:hint="eastAsia"/>
        </w:rPr>
        <w:t>。</w:t>
      </w:r>
    </w:p>
    <w:p w14:paraId="59E58B7E" w14:textId="0EFAFDE0" w:rsidR="0009601F" w:rsidRPr="00086449" w:rsidRDefault="00127847" w:rsidP="008452B9">
      <w:pPr>
        <w:spacing w:beforeLines="50" w:before="180"/>
        <w:rPr>
          <w:rFonts w:asciiTheme="minorEastAsia" w:hAnsiTheme="minorEastAsia"/>
        </w:rPr>
      </w:pPr>
      <w:r w:rsidRPr="00086449">
        <w:rPr>
          <w:rFonts w:asciiTheme="minorEastAsia" w:hAnsiTheme="minorEastAsia" w:hint="eastAsia"/>
        </w:rPr>
        <w:t>（</w:t>
      </w:r>
      <w:r w:rsidR="0023436D" w:rsidRPr="00086449">
        <w:rPr>
          <w:rFonts w:asciiTheme="minorEastAsia" w:hAnsiTheme="minorEastAsia" w:hint="eastAsia"/>
        </w:rPr>
        <w:t>備註：保留</w:t>
      </w:r>
      <w:r w:rsidR="00100A94">
        <w:rPr>
          <w:rFonts w:asciiTheme="minorEastAsia" w:hAnsiTheme="minorEastAsia" w:hint="eastAsia"/>
        </w:rPr>
        <w:t>15</w:t>
      </w:r>
      <w:r w:rsidR="0023436D" w:rsidRPr="00086449">
        <w:rPr>
          <w:rFonts w:asciiTheme="minorEastAsia" w:hAnsiTheme="minorEastAsia" w:hint="eastAsia"/>
        </w:rPr>
        <w:t>%排課變動，但總節數合計為</w:t>
      </w:r>
      <w:r w:rsidR="00D96E4D">
        <w:rPr>
          <w:rFonts w:asciiTheme="minorEastAsia" w:hAnsiTheme="minorEastAsia" w:hint="eastAsia"/>
        </w:rPr>
        <w:t>72</w:t>
      </w:r>
      <w:r w:rsidR="0023436D" w:rsidRPr="00086449">
        <w:rPr>
          <w:rFonts w:asciiTheme="minorEastAsia" w:hAnsiTheme="minorEastAsia" w:hint="eastAsia"/>
        </w:rPr>
        <w:t>節課</w:t>
      </w:r>
      <w:r w:rsidR="008452B9">
        <w:rPr>
          <w:rFonts w:asciiTheme="minorEastAsia" w:hAnsiTheme="minorEastAsia" w:hint="eastAsia"/>
        </w:rPr>
        <w:t>；若因疫情影響，則不在此限內</w:t>
      </w:r>
      <w:r w:rsidRPr="00086449">
        <w:rPr>
          <w:rFonts w:asciiTheme="minorEastAsia" w:hAnsiTheme="minorEastAsia" w:hint="eastAsia"/>
        </w:rPr>
        <w:t>）</w:t>
      </w:r>
    </w:p>
    <w:p w14:paraId="56254600" w14:textId="3DDCD255" w:rsidR="0009601F" w:rsidRDefault="009130E1" w:rsidP="0009601F">
      <w:pPr>
        <w:spacing w:before="100" w:beforeAutospacing="1"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</w:t>
      </w:r>
      <w:r w:rsidR="003C3E1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對象：凡符合冷凍空調裝修</w:t>
      </w:r>
      <w:r w:rsidR="00B34422">
        <w:rPr>
          <w:rFonts w:asciiTheme="minorEastAsia" w:hAnsiTheme="minorEastAsia" w:hint="eastAsia"/>
        </w:rPr>
        <w:t>丙</w:t>
      </w:r>
      <w:r>
        <w:rPr>
          <w:rFonts w:asciiTheme="minorEastAsia" w:hAnsiTheme="minorEastAsia" w:hint="eastAsia"/>
        </w:rPr>
        <w:t>級</w:t>
      </w:r>
      <w:r w:rsidR="00241DAD">
        <w:rPr>
          <w:rFonts w:asciiTheme="minorEastAsia" w:hAnsiTheme="minorEastAsia" w:hint="eastAsia"/>
        </w:rPr>
        <w:t>技術士</w:t>
      </w:r>
      <w:r>
        <w:rPr>
          <w:rFonts w:asciiTheme="minorEastAsia" w:hAnsiTheme="minorEastAsia" w:hint="eastAsia"/>
        </w:rPr>
        <w:t>報名資格者皆可報名。</w:t>
      </w:r>
    </w:p>
    <w:p w14:paraId="6EFB570C" w14:textId="77777777" w:rsidR="0009601F" w:rsidRDefault="009130E1" w:rsidP="009130E1">
      <w:pPr>
        <w:spacing w:before="100" w:beforeAutospacing="1" w:line="240" w:lineRule="atLeast"/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</w:t>
      </w:r>
      <w:r w:rsidR="003C3E11">
        <w:rPr>
          <w:rFonts w:asciiTheme="minorEastAsia" w:hAnsiTheme="minorEastAsia" w:hint="eastAsia"/>
        </w:rPr>
        <w:t>、</w:t>
      </w:r>
      <w:r w:rsidR="0009601F">
        <w:rPr>
          <w:rFonts w:asciiTheme="minorEastAsia" w:hAnsiTheme="minorEastAsia" w:hint="eastAsia"/>
        </w:rPr>
        <w:t>人數：</w:t>
      </w:r>
      <w:r w:rsidRPr="009130E1">
        <w:rPr>
          <w:rFonts w:asciiTheme="minorEastAsia" w:hAnsiTheme="minorEastAsia" w:hint="eastAsia"/>
        </w:rPr>
        <w:t>招生學員數為</w:t>
      </w:r>
      <w:r w:rsidR="00BD1D25">
        <w:rPr>
          <w:rFonts w:asciiTheme="minorEastAsia" w:hAnsiTheme="minorEastAsia" w:hint="eastAsia"/>
        </w:rPr>
        <w:t>10～</w:t>
      </w:r>
      <w:r w:rsidRPr="009130E1">
        <w:rPr>
          <w:rFonts w:asciiTheme="minorEastAsia" w:hAnsiTheme="minorEastAsia" w:hint="eastAsia"/>
        </w:rPr>
        <w:t>16人（</w:t>
      </w:r>
      <w:r>
        <w:rPr>
          <w:rFonts w:asciiTheme="minorEastAsia" w:hAnsiTheme="minorEastAsia" w:hint="eastAsia"/>
        </w:rPr>
        <w:t>未滿</w:t>
      </w:r>
      <w:r w:rsidRPr="009130E1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人</w:t>
      </w:r>
      <w:r w:rsidRPr="009130E1">
        <w:rPr>
          <w:rFonts w:asciiTheme="minorEastAsia" w:hAnsiTheme="minorEastAsia" w:hint="eastAsia"/>
        </w:rPr>
        <w:t>不開班、超過16</w:t>
      </w:r>
      <w:r>
        <w:rPr>
          <w:rFonts w:asciiTheme="minorEastAsia" w:hAnsiTheme="minorEastAsia" w:hint="eastAsia"/>
        </w:rPr>
        <w:t>人即停止報名）。</w:t>
      </w:r>
    </w:p>
    <w:p w14:paraId="3B475A86" w14:textId="77777777" w:rsidR="00086449" w:rsidRDefault="007208EB" w:rsidP="00674295">
      <w:pPr>
        <w:spacing w:before="100" w:beforeAutospacing="1"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</w:t>
      </w:r>
      <w:r w:rsidR="003C3E11">
        <w:rPr>
          <w:rFonts w:asciiTheme="minorEastAsia" w:hAnsiTheme="minorEastAsia" w:hint="eastAsia"/>
        </w:rPr>
        <w:t>、</w:t>
      </w:r>
      <w:r w:rsidR="00412212">
        <w:rPr>
          <w:rFonts w:asciiTheme="minorEastAsia" w:hAnsiTheme="minorEastAsia" w:hint="eastAsia"/>
        </w:rPr>
        <w:t>上課地點：關山工商冷凍空調科</w:t>
      </w:r>
    </w:p>
    <w:p w14:paraId="3B68A790" w14:textId="2427F6D2" w:rsidR="00304542" w:rsidRPr="0037483E" w:rsidRDefault="00674295" w:rsidP="008452B9">
      <w:pPr>
        <w:spacing w:before="100" w:beforeAutospacing="1" w:line="240" w:lineRule="atLeast"/>
        <w:rPr>
          <w:rFonts w:asciiTheme="minorEastAsia" w:hAnsiTheme="minorEastAsia"/>
        </w:rPr>
      </w:pPr>
      <w:r w:rsidRPr="0037483E">
        <w:rPr>
          <w:rFonts w:asciiTheme="minorEastAsia" w:hAnsiTheme="minorEastAsia" w:hint="eastAsia"/>
        </w:rPr>
        <w:t>六、</w:t>
      </w:r>
      <w:r w:rsidR="00412212" w:rsidRPr="0037483E">
        <w:rPr>
          <w:rFonts w:asciiTheme="minorEastAsia" w:hAnsiTheme="minorEastAsia" w:hint="eastAsia"/>
        </w:rPr>
        <w:t>報名時間：</w:t>
      </w:r>
      <w:r w:rsidR="008452B9" w:rsidRPr="0037483E">
        <w:rPr>
          <w:rFonts w:asciiTheme="minorEastAsia" w:hAnsiTheme="minorEastAsia" w:hint="eastAsia"/>
        </w:rPr>
        <w:t>11</w:t>
      </w:r>
      <w:r w:rsidR="0037483E" w:rsidRPr="0037483E">
        <w:rPr>
          <w:rFonts w:asciiTheme="minorEastAsia" w:hAnsiTheme="minorEastAsia" w:hint="eastAsia"/>
        </w:rPr>
        <w:t>1</w:t>
      </w:r>
      <w:r w:rsidR="007A4101" w:rsidRPr="0037483E">
        <w:rPr>
          <w:rFonts w:asciiTheme="minorEastAsia" w:hAnsiTheme="minorEastAsia" w:hint="eastAsia"/>
        </w:rPr>
        <w:t>年</w:t>
      </w:r>
      <w:r w:rsidR="0037483E" w:rsidRPr="0037483E">
        <w:rPr>
          <w:rFonts w:asciiTheme="minorEastAsia" w:hAnsiTheme="minorEastAsia" w:hint="eastAsia"/>
        </w:rPr>
        <w:t>9</w:t>
      </w:r>
      <w:r w:rsidR="007A4101" w:rsidRPr="0037483E">
        <w:rPr>
          <w:rFonts w:asciiTheme="minorEastAsia" w:hAnsiTheme="minorEastAsia" w:hint="eastAsia"/>
        </w:rPr>
        <w:t>月</w:t>
      </w:r>
      <w:r w:rsidR="0037483E" w:rsidRPr="0037483E">
        <w:rPr>
          <w:rFonts w:asciiTheme="minorEastAsia" w:hAnsiTheme="minorEastAsia" w:hint="eastAsia"/>
        </w:rPr>
        <w:t>6</w:t>
      </w:r>
      <w:r w:rsidR="00412212" w:rsidRPr="0037483E">
        <w:rPr>
          <w:rFonts w:asciiTheme="minorEastAsia" w:hAnsiTheme="minorEastAsia" w:hint="eastAsia"/>
        </w:rPr>
        <w:t>至</w:t>
      </w:r>
      <w:r w:rsidR="008452B9" w:rsidRPr="0037483E">
        <w:rPr>
          <w:rFonts w:asciiTheme="minorEastAsia" w:hAnsiTheme="minorEastAsia" w:hint="eastAsia"/>
        </w:rPr>
        <w:t>11</w:t>
      </w:r>
      <w:r w:rsidR="0037483E" w:rsidRPr="0037483E">
        <w:rPr>
          <w:rFonts w:asciiTheme="minorEastAsia" w:hAnsiTheme="minorEastAsia" w:hint="eastAsia"/>
        </w:rPr>
        <w:t>1</w:t>
      </w:r>
      <w:r w:rsidR="007A4101" w:rsidRPr="0037483E">
        <w:rPr>
          <w:rFonts w:asciiTheme="minorEastAsia" w:hAnsiTheme="minorEastAsia" w:hint="eastAsia"/>
        </w:rPr>
        <w:t>年</w:t>
      </w:r>
      <w:r w:rsidR="0037483E" w:rsidRPr="0037483E">
        <w:rPr>
          <w:rFonts w:asciiTheme="minorEastAsia" w:hAnsiTheme="minorEastAsia" w:hint="eastAsia"/>
        </w:rPr>
        <w:t>9</w:t>
      </w:r>
      <w:r w:rsidR="007A4101" w:rsidRPr="0037483E">
        <w:rPr>
          <w:rFonts w:asciiTheme="minorEastAsia" w:hAnsiTheme="minorEastAsia" w:hint="eastAsia"/>
        </w:rPr>
        <w:t>月</w:t>
      </w:r>
      <w:r w:rsidR="0037483E" w:rsidRPr="0037483E">
        <w:rPr>
          <w:rFonts w:asciiTheme="minorEastAsia" w:hAnsiTheme="minorEastAsia" w:hint="eastAsia"/>
        </w:rPr>
        <w:t>8</w:t>
      </w:r>
      <w:r w:rsidR="00412212" w:rsidRPr="0037483E">
        <w:rPr>
          <w:rFonts w:asciiTheme="minorEastAsia" w:hAnsiTheme="minorEastAsia" w:hint="eastAsia"/>
        </w:rPr>
        <w:t>日截止，</w:t>
      </w:r>
    </w:p>
    <w:p w14:paraId="38F113D5" w14:textId="77777777" w:rsidR="0009601F" w:rsidRDefault="00412212" w:rsidP="00304542">
      <w:pPr>
        <w:spacing w:before="100" w:beforeAutospacing="1" w:line="240" w:lineRule="atLeast"/>
        <w:ind w:firstLineChars="700" w:firstLine="1680"/>
        <w:rPr>
          <w:rFonts w:asciiTheme="minorEastAsia" w:hAnsiTheme="minorEastAsia"/>
        </w:rPr>
      </w:pPr>
      <w:r w:rsidRPr="0037483E">
        <w:rPr>
          <w:rFonts w:asciiTheme="minorEastAsia" w:hAnsiTheme="minorEastAsia" w:hint="eastAsia"/>
        </w:rPr>
        <w:t>受理時間：09：00～12：30、</w:t>
      </w:r>
      <w:r w:rsidR="00304542" w:rsidRPr="0037483E">
        <w:rPr>
          <w:rFonts w:asciiTheme="minorEastAsia" w:hAnsiTheme="minorEastAsia" w:hint="eastAsia"/>
        </w:rPr>
        <w:t>14：00～20：00</w:t>
      </w:r>
      <w:r w:rsidRPr="0037483E">
        <w:rPr>
          <w:rFonts w:asciiTheme="minorEastAsia" w:hAnsiTheme="minorEastAsia" w:hint="eastAsia"/>
        </w:rPr>
        <w:t>。</w:t>
      </w:r>
    </w:p>
    <w:p w14:paraId="1392A806" w14:textId="77777777" w:rsidR="00412212" w:rsidRPr="00412212" w:rsidRDefault="00674295" w:rsidP="00304542">
      <w:pPr>
        <w:spacing w:before="100" w:beforeAutospacing="1" w:line="240" w:lineRule="atLeast"/>
        <w:ind w:left="2126" w:hangingChars="886" w:hanging="21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七</w:t>
      </w:r>
      <w:r w:rsidR="003C3E11">
        <w:rPr>
          <w:rFonts w:asciiTheme="minorEastAsia" w:hAnsiTheme="minorEastAsia" w:hint="eastAsia"/>
        </w:rPr>
        <w:t>、</w:t>
      </w:r>
      <w:r w:rsidR="00412212">
        <w:rPr>
          <w:rFonts w:asciiTheme="minorEastAsia" w:hAnsiTheme="minorEastAsia" w:hint="eastAsia"/>
        </w:rPr>
        <w:t>報名繳費地點：臺東縣社區大學（地址：台東市中華路一段684號臺東大學教學大樓</w:t>
      </w:r>
      <w:r w:rsidR="00FD4221">
        <w:rPr>
          <w:rFonts w:asciiTheme="minorEastAsia" w:hAnsiTheme="minorEastAsia" w:hint="eastAsia"/>
        </w:rPr>
        <w:t>T</w:t>
      </w:r>
      <w:r w:rsidR="00100A94">
        <w:rPr>
          <w:rFonts w:asciiTheme="minorEastAsia" w:hAnsiTheme="minorEastAsia" w:hint="eastAsia"/>
        </w:rPr>
        <w:t>111</w:t>
      </w:r>
      <w:r w:rsidR="00412212">
        <w:rPr>
          <w:rFonts w:asciiTheme="minorEastAsia" w:hAnsiTheme="minorEastAsia" w:hint="eastAsia"/>
        </w:rPr>
        <w:t>辦公室），洽詢電話：089-335149</w:t>
      </w:r>
      <w:r w:rsidR="00D9537B">
        <w:rPr>
          <w:rFonts w:asciiTheme="minorEastAsia" w:hAnsiTheme="minorEastAsia" w:hint="eastAsia"/>
        </w:rPr>
        <w:t>，楊小姐</w:t>
      </w:r>
      <w:r w:rsidR="00412212">
        <w:rPr>
          <w:rFonts w:asciiTheme="minorEastAsia" w:hAnsiTheme="minorEastAsia" w:hint="eastAsia"/>
        </w:rPr>
        <w:t>。</w:t>
      </w:r>
    </w:p>
    <w:p w14:paraId="7C44B941" w14:textId="45A1EE9C" w:rsidR="0009601F" w:rsidRDefault="00D23876" w:rsidP="00D9537B">
      <w:pPr>
        <w:spacing w:before="100" w:beforeAutospacing="1" w:line="240" w:lineRule="atLeast"/>
        <w:ind w:left="1680" w:hangingChars="700" w:hanging="1680"/>
        <w:rPr>
          <w:rFonts w:asciiTheme="minorEastAsia" w:hAnsiTheme="minorEastAsia" w:hint="eastAsia"/>
        </w:rPr>
      </w:pPr>
      <w:r w:rsidRPr="00F83F9C">
        <w:rPr>
          <w:rFonts w:asciiTheme="minorEastAsia" w:hAnsiTheme="minorEastAsia" w:hint="eastAsia"/>
        </w:rPr>
        <w:t>八、</w:t>
      </w:r>
      <w:r w:rsidR="00412212" w:rsidRPr="00F83F9C">
        <w:rPr>
          <w:rFonts w:asciiTheme="minorEastAsia" w:hAnsiTheme="minorEastAsia" w:hint="eastAsia"/>
        </w:rPr>
        <w:t>課程費用：</w:t>
      </w:r>
      <w:r w:rsidR="008452B9" w:rsidRPr="00F83F9C">
        <w:rPr>
          <w:rFonts w:asciiTheme="minorEastAsia" w:hAnsiTheme="minorEastAsia" w:hint="eastAsia"/>
          <w:kern w:val="0"/>
        </w:rPr>
        <w:t>共計</w:t>
      </w:r>
      <w:r w:rsidR="006021BD">
        <w:rPr>
          <w:rFonts w:asciiTheme="minorEastAsia" w:hAnsiTheme="minorEastAsia" w:hint="eastAsia"/>
          <w:kern w:val="0"/>
        </w:rPr>
        <w:t>9</w:t>
      </w:r>
      <w:r w:rsidR="008452B9" w:rsidRPr="00F83F9C">
        <w:rPr>
          <w:rFonts w:asciiTheme="minorEastAsia" w:hAnsiTheme="minorEastAsia" w:hint="eastAsia"/>
          <w:kern w:val="0"/>
        </w:rPr>
        <w:t>,</w:t>
      </w:r>
      <w:r w:rsidR="006021BD">
        <w:rPr>
          <w:rFonts w:asciiTheme="minorEastAsia" w:hAnsiTheme="minorEastAsia" w:hint="eastAsia"/>
          <w:kern w:val="0"/>
        </w:rPr>
        <w:t>3</w:t>
      </w:r>
      <w:r w:rsidR="008452B9" w:rsidRPr="00F83F9C">
        <w:rPr>
          <w:rFonts w:asciiTheme="minorEastAsia" w:hAnsiTheme="minorEastAsia" w:hint="eastAsia"/>
          <w:kern w:val="0"/>
        </w:rPr>
        <w:t>00元（報名費200元，學費</w:t>
      </w:r>
      <w:r w:rsidR="00F83F9C" w:rsidRPr="00F83F9C">
        <w:rPr>
          <w:rFonts w:asciiTheme="minorEastAsia" w:hAnsiTheme="minorEastAsia" w:hint="eastAsia"/>
          <w:kern w:val="0"/>
        </w:rPr>
        <w:t>3,600</w:t>
      </w:r>
      <w:r w:rsidR="008452B9" w:rsidRPr="00F83F9C">
        <w:rPr>
          <w:rFonts w:asciiTheme="minorEastAsia" w:hAnsiTheme="minorEastAsia" w:hint="eastAsia"/>
          <w:kern w:val="0"/>
        </w:rPr>
        <w:t>元，材料費</w:t>
      </w:r>
      <w:r w:rsidR="006021BD">
        <w:rPr>
          <w:rFonts w:asciiTheme="minorEastAsia" w:hAnsiTheme="minorEastAsia" w:hint="eastAsia"/>
          <w:kern w:val="0"/>
        </w:rPr>
        <w:t>3</w:t>
      </w:r>
      <w:r w:rsidR="00F83F9C" w:rsidRPr="00F83F9C">
        <w:rPr>
          <w:rFonts w:asciiTheme="minorEastAsia" w:hAnsiTheme="minorEastAsia" w:hint="eastAsia"/>
          <w:kern w:val="0"/>
        </w:rPr>
        <w:t>,</w:t>
      </w:r>
      <w:r w:rsidR="006021BD">
        <w:rPr>
          <w:rFonts w:asciiTheme="minorEastAsia" w:hAnsiTheme="minorEastAsia" w:hint="eastAsia"/>
          <w:kern w:val="0"/>
        </w:rPr>
        <w:t>0</w:t>
      </w:r>
      <w:r w:rsidR="00FE69EA" w:rsidRPr="00F83F9C">
        <w:rPr>
          <w:rFonts w:asciiTheme="minorEastAsia" w:hAnsiTheme="minorEastAsia" w:hint="eastAsia"/>
          <w:kern w:val="0"/>
        </w:rPr>
        <w:t>00</w:t>
      </w:r>
      <w:r w:rsidR="008452B9" w:rsidRPr="00F83F9C">
        <w:rPr>
          <w:rFonts w:asciiTheme="minorEastAsia" w:hAnsiTheme="minorEastAsia" w:hint="eastAsia"/>
          <w:kern w:val="0"/>
        </w:rPr>
        <w:t>元，場地使用費2</w:t>
      </w:r>
      <w:r w:rsidR="00F83F9C" w:rsidRPr="00F83F9C">
        <w:rPr>
          <w:rFonts w:asciiTheme="minorEastAsia" w:hAnsiTheme="minorEastAsia" w:hint="eastAsia"/>
          <w:kern w:val="0"/>
        </w:rPr>
        <w:t>,</w:t>
      </w:r>
      <w:r w:rsidR="008452B9" w:rsidRPr="00F83F9C">
        <w:rPr>
          <w:rFonts w:asciiTheme="minorEastAsia" w:hAnsiTheme="minorEastAsia" w:hint="eastAsia"/>
          <w:kern w:val="0"/>
        </w:rPr>
        <w:t>500</w:t>
      </w:r>
      <w:r w:rsidR="006F5D8E">
        <w:rPr>
          <w:rFonts w:asciiTheme="minorEastAsia" w:hAnsiTheme="minorEastAsia" w:hint="eastAsia"/>
          <w:kern w:val="0"/>
        </w:rPr>
        <w:t>元），</w:t>
      </w:r>
      <w:r w:rsidR="006F5D8E">
        <w:rPr>
          <w:rFonts w:asciiTheme="minorEastAsia" w:hAnsiTheme="minorEastAsia"/>
          <w:kern w:val="0"/>
        </w:rPr>
        <w:t>此課程</w:t>
      </w:r>
      <w:bookmarkStart w:id="0" w:name="_GoBack"/>
      <w:bookmarkEnd w:id="0"/>
      <w:r w:rsidR="006F5D8E">
        <w:rPr>
          <w:rFonts w:asciiTheme="minorEastAsia" w:hAnsiTheme="minorEastAsia" w:hint="eastAsia"/>
          <w:kern w:val="0"/>
        </w:rPr>
        <w:t>不適</w:t>
      </w:r>
      <w:r w:rsidR="006F5D8E">
        <w:rPr>
          <w:rFonts w:asciiTheme="minorEastAsia" w:hAnsiTheme="minorEastAsia"/>
          <w:kern w:val="0"/>
        </w:rPr>
        <w:t>合社大任何優惠辦法。</w:t>
      </w:r>
    </w:p>
    <w:p w14:paraId="7383F2F6" w14:textId="5E6C6241" w:rsidR="00D23876" w:rsidRDefault="00D23876" w:rsidP="00FC22AB">
      <w:pPr>
        <w:spacing w:before="100" w:beforeAutospacing="1" w:line="240" w:lineRule="atLeast"/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九</w:t>
      </w:r>
      <w:r w:rsidR="007208EB">
        <w:rPr>
          <w:rFonts w:asciiTheme="minorEastAsia" w:hAnsiTheme="minorEastAsia" w:hint="eastAsia"/>
        </w:rPr>
        <w:t>、</w:t>
      </w:r>
      <w:r w:rsidR="0009601F" w:rsidRPr="00412212">
        <w:rPr>
          <w:rFonts w:asciiTheme="minorEastAsia" w:hAnsiTheme="minorEastAsia" w:hint="eastAsia"/>
        </w:rPr>
        <w:t>課程：</w:t>
      </w:r>
      <w:r w:rsidR="00674295" w:rsidRPr="00412212">
        <w:rPr>
          <w:rFonts w:asciiTheme="minorEastAsia" w:hAnsiTheme="minorEastAsia" w:hint="eastAsia"/>
        </w:rPr>
        <w:t>每一門課程均為</w:t>
      </w:r>
      <w:r w:rsidR="00B34422">
        <w:rPr>
          <w:rFonts w:asciiTheme="minorEastAsia" w:hAnsiTheme="minorEastAsia" w:hint="eastAsia"/>
        </w:rPr>
        <w:t>2</w:t>
      </w:r>
      <w:r w:rsidR="00674295" w:rsidRPr="00412212">
        <w:rPr>
          <w:rFonts w:asciiTheme="minorEastAsia" w:hAnsiTheme="minorEastAsia" w:hint="eastAsia"/>
        </w:rPr>
        <w:t>學分，</w:t>
      </w:r>
      <w:r w:rsidR="00D96E4D">
        <w:rPr>
          <w:rFonts w:asciiTheme="minorEastAsia" w:hAnsiTheme="minorEastAsia" w:hint="eastAsia"/>
        </w:rPr>
        <w:t>36</w:t>
      </w:r>
      <w:r w:rsidR="004668AB">
        <w:rPr>
          <w:rFonts w:asciiTheme="minorEastAsia" w:hAnsiTheme="minorEastAsia" w:hint="eastAsia"/>
        </w:rPr>
        <w:t>節課</w:t>
      </w:r>
      <w:r w:rsidR="00674295" w:rsidRPr="00412212">
        <w:rPr>
          <w:rFonts w:asciiTheme="minorEastAsia" w:hAnsiTheme="minorEastAsia" w:hint="eastAsia"/>
        </w:rPr>
        <w:t>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20"/>
        <w:gridCol w:w="5622"/>
      </w:tblGrid>
      <w:tr w:rsidR="00D23876" w:rsidRPr="00FC22AB" w14:paraId="5F340B28" w14:textId="77777777" w:rsidTr="00FC22AB">
        <w:trPr>
          <w:jc w:val="center"/>
        </w:trPr>
        <w:tc>
          <w:tcPr>
            <w:tcW w:w="2420" w:type="dxa"/>
          </w:tcPr>
          <w:p w14:paraId="0E3133B4" w14:textId="77777777" w:rsidR="00D23876" w:rsidRPr="00FC22AB" w:rsidRDefault="00DB34DC" w:rsidP="00DB34DC">
            <w:pPr>
              <w:spacing w:before="100" w:beforeAutospacing="1" w:line="240" w:lineRule="atLeast"/>
              <w:jc w:val="center"/>
              <w:rPr>
                <w:rFonts w:asciiTheme="minorEastAsia" w:hAnsiTheme="minorEastAsia"/>
              </w:rPr>
            </w:pPr>
            <w:r w:rsidRPr="00FC22AB">
              <w:rPr>
                <w:rFonts w:asciiTheme="minorEastAsia" w:hAnsiTheme="minorEastAsia" w:hint="eastAsia"/>
              </w:rPr>
              <w:t>課程</w:t>
            </w:r>
          </w:p>
        </w:tc>
        <w:tc>
          <w:tcPr>
            <w:tcW w:w="5622" w:type="dxa"/>
          </w:tcPr>
          <w:p w14:paraId="10992BDA" w14:textId="77777777" w:rsidR="00D23876" w:rsidRPr="00FC22AB" w:rsidRDefault="00FC22AB" w:rsidP="00FC22AB">
            <w:pPr>
              <w:spacing w:before="100" w:beforeAutospacing="1" w:line="240" w:lineRule="atLeast"/>
              <w:jc w:val="center"/>
              <w:rPr>
                <w:rFonts w:asciiTheme="minorEastAsia" w:hAnsiTheme="minorEastAsia"/>
              </w:rPr>
            </w:pPr>
            <w:r w:rsidRPr="00FC22AB">
              <w:rPr>
                <w:rFonts w:asciiTheme="minorEastAsia" w:hAnsiTheme="minorEastAsia" w:hint="eastAsia"/>
              </w:rPr>
              <w:t>內容</w:t>
            </w:r>
          </w:p>
        </w:tc>
      </w:tr>
      <w:tr w:rsidR="00D23876" w:rsidRPr="00FC22AB" w14:paraId="64FB2F7D" w14:textId="77777777" w:rsidTr="00FC22AB">
        <w:trPr>
          <w:jc w:val="center"/>
        </w:trPr>
        <w:tc>
          <w:tcPr>
            <w:tcW w:w="2420" w:type="dxa"/>
          </w:tcPr>
          <w:p w14:paraId="6A9CE9E0" w14:textId="11E2A911" w:rsidR="00D23876" w:rsidRPr="00B34422" w:rsidRDefault="00B34422" w:rsidP="00B34422">
            <w:r>
              <w:rPr>
                <w:color w:val="000000" w:themeColor="text1"/>
              </w:rPr>
              <w:t>111</w:t>
            </w:r>
            <w:r w:rsidRPr="00785640">
              <w:rPr>
                <w:rFonts w:hint="eastAsia"/>
                <w:bCs/>
              </w:rPr>
              <w:t>秋</w:t>
            </w:r>
            <w:r>
              <w:rPr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電冰箱檢修實務</w:t>
            </w:r>
            <w:r w:rsidR="00D9537B">
              <w:rPr>
                <w:rFonts w:asciiTheme="minorEastAsia" w:hAnsiTheme="minorEastAsia" w:hint="eastAsia"/>
              </w:rPr>
              <w:t>初級</w:t>
            </w:r>
          </w:p>
        </w:tc>
        <w:tc>
          <w:tcPr>
            <w:tcW w:w="5622" w:type="dxa"/>
          </w:tcPr>
          <w:p w14:paraId="55A55878" w14:textId="07B3FB0B" w:rsidR="00B34422" w:rsidRDefault="00B34422" w:rsidP="00785640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冷凍空調循環介紹</w:t>
            </w:r>
          </w:p>
          <w:p w14:paraId="1EB296C9" w14:textId="2A585781" w:rsidR="00785640" w:rsidRPr="00785640" w:rsidRDefault="00785640" w:rsidP="00785640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  <w:kern w:val="0"/>
              </w:rPr>
              <w:t>小型電冰箱銅管處理</w:t>
            </w:r>
          </w:p>
          <w:p w14:paraId="1A21BAA5" w14:textId="2580AFEE" w:rsidR="00785640" w:rsidRPr="00785640" w:rsidRDefault="00785640" w:rsidP="00785640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  <w:kern w:val="0"/>
              </w:rPr>
              <w:t>電冰箱冷媒系統處理</w:t>
            </w:r>
          </w:p>
          <w:p w14:paraId="54EA0EE8" w14:textId="658C03E0" w:rsidR="00785640" w:rsidRPr="00785640" w:rsidRDefault="00785640" w:rsidP="00785640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  <w:kern w:val="0"/>
              </w:rPr>
              <w:t>電冰箱運轉數據紀錄與分析</w:t>
            </w:r>
          </w:p>
          <w:p w14:paraId="4AC526EB" w14:textId="4C13E2EA" w:rsidR="00785640" w:rsidRPr="00B11E97" w:rsidRDefault="00785640" w:rsidP="00785640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電冰箱冷媒系統處理</w:t>
            </w:r>
            <w:r w:rsidRPr="00785640">
              <w:rPr>
                <w:rFonts w:hint="eastAsia"/>
                <w:kern w:val="0"/>
              </w:rPr>
              <w:t>操作實務</w:t>
            </w:r>
            <w:r w:rsidR="001B42E2">
              <w:rPr>
                <w:rFonts w:hint="eastAsia"/>
                <w:color w:val="000000" w:themeColor="text1"/>
              </w:rPr>
              <w:t>1~2</w:t>
            </w:r>
          </w:p>
          <w:p w14:paraId="630387C9" w14:textId="1F5D3465" w:rsidR="00B11E97" w:rsidRPr="00B11E97" w:rsidRDefault="00B11E97" w:rsidP="00B11E97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  <w:kern w:val="0"/>
              </w:rPr>
              <w:lastRenderedPageBreak/>
              <w:t>家用電冰箱系統簡介</w:t>
            </w:r>
          </w:p>
          <w:p w14:paraId="62CFEFAC" w14:textId="387F8109" w:rsidR="00B11E97" w:rsidRPr="00B11E97" w:rsidRDefault="00B11E97" w:rsidP="00B11E97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  <w:kern w:val="0"/>
              </w:rPr>
              <w:t>電路故障檢測與排除</w:t>
            </w:r>
          </w:p>
          <w:p w14:paraId="0E860912" w14:textId="27350816" w:rsidR="00B11E97" w:rsidRPr="00B11E97" w:rsidRDefault="00B11E97" w:rsidP="00B11E97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  <w:kern w:val="0"/>
              </w:rPr>
              <w:t>電路故障檢測與排除實務演練</w:t>
            </w:r>
          </w:p>
          <w:p w14:paraId="3883F82D" w14:textId="2020CA61" w:rsidR="00B11E97" w:rsidRPr="00B11E97" w:rsidRDefault="00B11E97" w:rsidP="00B11E97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  <w:kern w:val="0"/>
              </w:rPr>
              <w:t>系統故障檢測與排除</w:t>
            </w:r>
          </w:p>
          <w:p w14:paraId="2500ADED" w14:textId="7AD12755" w:rsidR="00B11E97" w:rsidRPr="00B11E97" w:rsidRDefault="00B11E97" w:rsidP="00B11E97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  <w:kern w:val="0"/>
              </w:rPr>
              <w:t>系統故障檢測與排除實務演練</w:t>
            </w:r>
          </w:p>
          <w:p w14:paraId="44DEDF77" w14:textId="1AF41163" w:rsidR="00B11E97" w:rsidRPr="00B11E97" w:rsidRDefault="00B11E97" w:rsidP="00B11E97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  <w:kern w:val="0"/>
              </w:rPr>
              <w:t>電路與系統故障判斷實務</w:t>
            </w:r>
          </w:p>
          <w:p w14:paraId="204BB817" w14:textId="31F4FB1B" w:rsidR="00B11E97" w:rsidRPr="00B11E97" w:rsidRDefault="00B11E97" w:rsidP="00B11E97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  <w:kern w:val="0"/>
              </w:rPr>
              <w:t>綜合實務操作</w:t>
            </w:r>
            <w:r w:rsidR="001B42E2">
              <w:rPr>
                <w:rFonts w:hint="eastAsia"/>
                <w:color w:val="000000" w:themeColor="text1"/>
              </w:rPr>
              <w:t>1~2</w:t>
            </w:r>
          </w:p>
          <w:p w14:paraId="330F173C" w14:textId="735A55B4" w:rsidR="00D23876" w:rsidRPr="00B11E97" w:rsidRDefault="00B11E97" w:rsidP="00B11E97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  <w:kern w:val="0"/>
              </w:rPr>
              <w:t>綜合討論</w:t>
            </w:r>
          </w:p>
        </w:tc>
      </w:tr>
      <w:tr w:rsidR="00D23876" w:rsidRPr="00FC22AB" w14:paraId="4A733042" w14:textId="77777777" w:rsidTr="00FC22AB">
        <w:trPr>
          <w:jc w:val="center"/>
        </w:trPr>
        <w:tc>
          <w:tcPr>
            <w:tcW w:w="2420" w:type="dxa"/>
          </w:tcPr>
          <w:p w14:paraId="1359AE52" w14:textId="678C1DFF" w:rsidR="00D23876" w:rsidRPr="00FC22AB" w:rsidRDefault="00A04ED9" w:rsidP="00412212">
            <w:pPr>
              <w:spacing w:before="100" w:beforeAutospacing="1" w:line="240" w:lineRule="atLeast"/>
              <w:rPr>
                <w:rFonts w:asciiTheme="minorEastAsia" w:hAnsiTheme="minorEastAsia"/>
              </w:rPr>
            </w:pPr>
            <w:r>
              <w:rPr>
                <w:color w:val="000000" w:themeColor="text1"/>
                <w:kern w:val="0"/>
              </w:rPr>
              <w:lastRenderedPageBreak/>
              <w:t>111</w:t>
            </w:r>
            <w:r w:rsidRPr="00A04ED9">
              <w:rPr>
                <w:rFonts w:hint="eastAsia"/>
                <w:bCs/>
                <w:kern w:val="0"/>
              </w:rPr>
              <w:t>秋</w:t>
            </w:r>
            <w:r>
              <w:rPr>
                <w:color w:val="000000" w:themeColor="text1"/>
                <w:kern w:val="0"/>
              </w:rPr>
              <w:t>-</w:t>
            </w:r>
            <w:r>
              <w:rPr>
                <w:rFonts w:hint="eastAsia"/>
                <w:color w:val="000000" w:themeColor="text1"/>
                <w:kern w:val="0"/>
              </w:rPr>
              <w:t>冷氣機安裝與檢修實務</w:t>
            </w:r>
            <w:r w:rsidR="00D9537B">
              <w:rPr>
                <w:rFonts w:asciiTheme="minorEastAsia" w:hAnsiTheme="minorEastAsia" w:hint="eastAsia"/>
              </w:rPr>
              <w:t>初級</w:t>
            </w:r>
          </w:p>
        </w:tc>
        <w:tc>
          <w:tcPr>
            <w:tcW w:w="5622" w:type="dxa"/>
          </w:tcPr>
          <w:p w14:paraId="75DB117A" w14:textId="77777777" w:rsidR="00A04ED9" w:rsidRPr="00A04ED9" w:rsidRDefault="00A04ED9" w:rsidP="00FC22AB">
            <w:pPr>
              <w:pStyle w:val="a3"/>
              <w:numPr>
                <w:ilvl w:val="0"/>
                <w:numId w:val="13"/>
              </w:numPr>
              <w:spacing w:before="100" w:beforeAutospacing="1" w:line="240" w:lineRule="atLeast"/>
              <w:ind w:leftChars="0"/>
              <w:rPr>
                <w:rFonts w:asciiTheme="minorEastAsia" w:hAnsiTheme="minorEastAsia"/>
              </w:rPr>
            </w:pPr>
            <w:r w:rsidRPr="00AC6D82">
              <w:rPr>
                <w:rFonts w:hint="eastAsia"/>
                <w:color w:val="000000" w:themeColor="text1"/>
              </w:rPr>
              <w:t>分離式冷氣機系統介紹</w:t>
            </w:r>
          </w:p>
          <w:p w14:paraId="455CF6DA" w14:textId="77777777" w:rsidR="00A04ED9" w:rsidRPr="00A04ED9" w:rsidRDefault="00A04ED9" w:rsidP="00FC22AB">
            <w:pPr>
              <w:pStyle w:val="a3"/>
              <w:numPr>
                <w:ilvl w:val="0"/>
                <w:numId w:val="13"/>
              </w:numPr>
              <w:spacing w:before="100" w:beforeAutospacing="1" w:line="240" w:lineRule="atLeast"/>
              <w:ind w:leftChars="0"/>
              <w:rPr>
                <w:rFonts w:asciiTheme="minorEastAsia" w:hAnsiTheme="minorEastAsia"/>
              </w:rPr>
            </w:pPr>
            <w:r w:rsidRPr="00AC6D82">
              <w:rPr>
                <w:rFonts w:hint="eastAsia"/>
                <w:color w:val="000000" w:themeColor="text1"/>
              </w:rPr>
              <w:t>分離式冷氣配管處理步驟說明</w:t>
            </w:r>
          </w:p>
          <w:p w14:paraId="203AAD5D" w14:textId="1ACC677F" w:rsidR="00A04ED9" w:rsidRPr="00A04ED9" w:rsidRDefault="00A04ED9" w:rsidP="00FC22AB">
            <w:pPr>
              <w:pStyle w:val="a3"/>
              <w:numPr>
                <w:ilvl w:val="0"/>
                <w:numId w:val="13"/>
              </w:numPr>
              <w:spacing w:before="100" w:beforeAutospacing="1" w:line="240" w:lineRule="atLeast"/>
              <w:ind w:leftChars="0"/>
              <w:rPr>
                <w:rFonts w:asciiTheme="minorEastAsia" w:hAnsiTheme="minorEastAsia"/>
              </w:rPr>
            </w:pPr>
            <w:r w:rsidRPr="00AC6D82">
              <w:rPr>
                <w:rFonts w:hint="eastAsia"/>
                <w:color w:val="000000" w:themeColor="text1"/>
              </w:rPr>
              <w:t>分離式冷氣配管處理</w:t>
            </w:r>
            <w:r>
              <w:rPr>
                <w:rFonts w:hint="eastAsia"/>
                <w:color w:val="000000" w:themeColor="text1"/>
              </w:rPr>
              <w:t>實務演練</w:t>
            </w:r>
            <w:r>
              <w:rPr>
                <w:rFonts w:hint="eastAsia"/>
                <w:color w:val="000000" w:themeColor="text1"/>
              </w:rPr>
              <w:t>1~2</w:t>
            </w:r>
          </w:p>
          <w:p w14:paraId="3C13DF95" w14:textId="77777777" w:rsidR="00A04ED9" w:rsidRPr="00A04ED9" w:rsidRDefault="00A04ED9" w:rsidP="00FC22AB">
            <w:pPr>
              <w:pStyle w:val="a3"/>
              <w:numPr>
                <w:ilvl w:val="0"/>
                <w:numId w:val="13"/>
              </w:numPr>
              <w:spacing w:before="100" w:beforeAutospacing="1" w:line="240" w:lineRule="atLeast"/>
              <w:ind w:leftChars="0"/>
              <w:rPr>
                <w:rFonts w:asciiTheme="minorEastAsia" w:hAnsiTheme="minorEastAsia"/>
              </w:rPr>
            </w:pPr>
            <w:r w:rsidRPr="00AC6D82">
              <w:rPr>
                <w:rFonts w:hint="eastAsia"/>
                <w:color w:val="000000" w:themeColor="text1"/>
              </w:rPr>
              <w:t>分離式冷氣系統處理步驟說明</w:t>
            </w:r>
          </w:p>
          <w:p w14:paraId="24D60B4F" w14:textId="361E240F" w:rsidR="00A04ED9" w:rsidRPr="00A04ED9" w:rsidRDefault="00A04ED9" w:rsidP="00FC22AB">
            <w:pPr>
              <w:pStyle w:val="a3"/>
              <w:numPr>
                <w:ilvl w:val="0"/>
                <w:numId w:val="13"/>
              </w:numPr>
              <w:spacing w:before="100" w:beforeAutospacing="1" w:line="240" w:lineRule="atLeast"/>
              <w:ind w:leftChars="0"/>
              <w:rPr>
                <w:rFonts w:asciiTheme="minorEastAsia" w:hAnsiTheme="minorEastAsia"/>
              </w:rPr>
            </w:pPr>
            <w:r w:rsidRPr="00AC6D82">
              <w:rPr>
                <w:rFonts w:hint="eastAsia"/>
                <w:color w:val="000000" w:themeColor="text1"/>
              </w:rPr>
              <w:t>分離式冷氣系統處理</w:t>
            </w:r>
            <w:r>
              <w:rPr>
                <w:rFonts w:hint="eastAsia"/>
                <w:color w:val="000000" w:themeColor="text1"/>
              </w:rPr>
              <w:t>實務演練</w:t>
            </w:r>
            <w:r>
              <w:rPr>
                <w:rFonts w:hint="eastAsia"/>
                <w:color w:val="000000" w:themeColor="text1"/>
              </w:rPr>
              <w:t>1~2</w:t>
            </w:r>
          </w:p>
          <w:p w14:paraId="50D8730A" w14:textId="780CB86D" w:rsidR="00A04ED9" w:rsidRPr="00A04ED9" w:rsidRDefault="00A04ED9" w:rsidP="00057E3C">
            <w:pPr>
              <w:pStyle w:val="a3"/>
              <w:numPr>
                <w:ilvl w:val="0"/>
                <w:numId w:val="13"/>
              </w:numPr>
              <w:spacing w:before="100" w:beforeAutospacing="1" w:line="240" w:lineRule="atLeast"/>
              <w:ind w:leftChars="0"/>
              <w:rPr>
                <w:rFonts w:asciiTheme="minorEastAsia" w:hAnsiTheme="minorEastAsia"/>
              </w:rPr>
            </w:pPr>
            <w:r w:rsidRPr="00AC6D82">
              <w:rPr>
                <w:rFonts w:hint="eastAsia"/>
                <w:color w:val="000000" w:themeColor="text1"/>
              </w:rPr>
              <w:t>分離式冷氣運轉數據紀錄與分析</w:t>
            </w:r>
          </w:p>
          <w:p w14:paraId="1B0C2ABB" w14:textId="7D117CE1" w:rsidR="00A04ED9" w:rsidRPr="00A04ED9" w:rsidRDefault="00A04ED9" w:rsidP="00057E3C">
            <w:pPr>
              <w:pStyle w:val="a3"/>
              <w:numPr>
                <w:ilvl w:val="0"/>
                <w:numId w:val="13"/>
              </w:numPr>
              <w:spacing w:before="100" w:beforeAutospacing="1" w:line="240" w:lineRule="atLeast"/>
              <w:ind w:leftChars="0"/>
              <w:rPr>
                <w:rFonts w:asciiTheme="minorEastAsia" w:hAnsiTheme="minorEastAsia"/>
              </w:rPr>
            </w:pPr>
            <w:r w:rsidRPr="00AC6D82">
              <w:rPr>
                <w:rFonts w:hint="eastAsia"/>
                <w:color w:val="000000" w:themeColor="text1"/>
              </w:rPr>
              <w:t>窗型冷氣機系統簡介</w:t>
            </w:r>
          </w:p>
          <w:p w14:paraId="22F0B136" w14:textId="0A56B4AE" w:rsidR="00A04ED9" w:rsidRPr="00D96E4D" w:rsidRDefault="00D96E4D" w:rsidP="00057E3C">
            <w:pPr>
              <w:pStyle w:val="a3"/>
              <w:numPr>
                <w:ilvl w:val="0"/>
                <w:numId w:val="13"/>
              </w:numPr>
              <w:spacing w:before="100" w:beforeAutospacing="1" w:line="240" w:lineRule="atLeast"/>
              <w:ind w:leftChars="0"/>
              <w:rPr>
                <w:rFonts w:asciiTheme="minorEastAsia" w:hAnsiTheme="minorEastAsia"/>
              </w:rPr>
            </w:pPr>
            <w:r>
              <w:rPr>
                <w:rFonts w:hint="eastAsia"/>
                <w:color w:val="000000" w:themeColor="text1"/>
              </w:rPr>
              <w:t>窗型冷氣機</w:t>
            </w:r>
            <w:r w:rsidRPr="00AC6D82">
              <w:rPr>
                <w:rFonts w:hint="eastAsia"/>
                <w:color w:val="000000" w:themeColor="text1"/>
              </w:rPr>
              <w:t>電路故障檢測</w:t>
            </w:r>
          </w:p>
          <w:p w14:paraId="3B5E2F8F" w14:textId="3E46D159" w:rsidR="00D96E4D" w:rsidRPr="00D96E4D" w:rsidRDefault="00D96E4D" w:rsidP="00057E3C">
            <w:pPr>
              <w:pStyle w:val="a3"/>
              <w:numPr>
                <w:ilvl w:val="0"/>
                <w:numId w:val="13"/>
              </w:numPr>
              <w:spacing w:before="100" w:beforeAutospacing="1" w:line="240" w:lineRule="atLeast"/>
              <w:ind w:leftChars="0"/>
              <w:rPr>
                <w:rFonts w:asciiTheme="minorEastAsia" w:hAnsiTheme="minorEastAsia"/>
              </w:rPr>
            </w:pPr>
            <w:r>
              <w:rPr>
                <w:rFonts w:hint="eastAsia"/>
                <w:color w:val="000000" w:themeColor="text1"/>
              </w:rPr>
              <w:t>窗型冷氣機</w:t>
            </w:r>
            <w:r w:rsidRPr="00AC6D82">
              <w:rPr>
                <w:rFonts w:hint="eastAsia"/>
                <w:color w:val="000000" w:themeColor="text1"/>
              </w:rPr>
              <w:t>電路故障檢測與排除</w:t>
            </w:r>
          </w:p>
          <w:p w14:paraId="3DDA28C9" w14:textId="2CDBF282" w:rsidR="00D96E4D" w:rsidRPr="00D96E4D" w:rsidRDefault="00D96E4D" w:rsidP="00057E3C">
            <w:pPr>
              <w:pStyle w:val="a3"/>
              <w:numPr>
                <w:ilvl w:val="0"/>
                <w:numId w:val="13"/>
              </w:numPr>
              <w:spacing w:before="100" w:beforeAutospacing="1" w:line="240" w:lineRule="atLeast"/>
              <w:ind w:leftChars="0"/>
              <w:rPr>
                <w:rFonts w:asciiTheme="minorEastAsia" w:hAnsiTheme="minorEastAsia"/>
              </w:rPr>
            </w:pPr>
            <w:r>
              <w:rPr>
                <w:color w:val="000000" w:themeColor="text1"/>
              </w:rPr>
              <w:t>窗型冷氣機系統故障檢測</w:t>
            </w:r>
          </w:p>
          <w:p w14:paraId="0CF334F4" w14:textId="6E121941" w:rsidR="00D96E4D" w:rsidRPr="00D96E4D" w:rsidRDefault="00D96E4D" w:rsidP="00057E3C">
            <w:pPr>
              <w:pStyle w:val="a3"/>
              <w:numPr>
                <w:ilvl w:val="0"/>
                <w:numId w:val="13"/>
              </w:numPr>
              <w:spacing w:before="100" w:beforeAutospacing="1" w:line="240" w:lineRule="atLeast"/>
              <w:ind w:leftChars="0"/>
              <w:rPr>
                <w:rFonts w:asciiTheme="minorEastAsia" w:hAnsiTheme="minorEastAsia"/>
              </w:rPr>
            </w:pPr>
            <w:r>
              <w:rPr>
                <w:rFonts w:hint="eastAsia"/>
                <w:color w:val="000000" w:themeColor="text1"/>
              </w:rPr>
              <w:t>窗型冷氣機系統</w:t>
            </w:r>
            <w:r w:rsidRPr="00AC6D82">
              <w:rPr>
                <w:rFonts w:hint="eastAsia"/>
                <w:color w:val="000000" w:themeColor="text1"/>
              </w:rPr>
              <w:t>故障檢測與排除</w:t>
            </w:r>
          </w:p>
          <w:p w14:paraId="475FBB5D" w14:textId="5A7C6C61" w:rsidR="00D96E4D" w:rsidRPr="00D96E4D" w:rsidRDefault="00D96E4D" w:rsidP="00057E3C">
            <w:pPr>
              <w:pStyle w:val="a3"/>
              <w:numPr>
                <w:ilvl w:val="0"/>
                <w:numId w:val="13"/>
              </w:numPr>
              <w:spacing w:before="100" w:beforeAutospacing="1" w:line="240" w:lineRule="atLeast"/>
              <w:ind w:leftChars="0"/>
              <w:rPr>
                <w:rFonts w:asciiTheme="minorEastAsia" w:hAnsiTheme="minorEastAsia"/>
              </w:rPr>
            </w:pPr>
            <w:r w:rsidRPr="00A82DD7">
              <w:rPr>
                <w:rFonts w:hint="eastAsia"/>
                <w:color w:val="000000" w:themeColor="text1"/>
              </w:rPr>
              <w:t>窗型冷氣機系統</w:t>
            </w:r>
            <w:r>
              <w:rPr>
                <w:rFonts w:hint="eastAsia"/>
                <w:color w:val="000000" w:themeColor="text1"/>
              </w:rPr>
              <w:t>紀錄與分析實務演練</w:t>
            </w:r>
            <w:r>
              <w:rPr>
                <w:rFonts w:hint="eastAsia"/>
                <w:color w:val="000000" w:themeColor="text1"/>
              </w:rPr>
              <w:t>1~2</w:t>
            </w:r>
          </w:p>
          <w:p w14:paraId="7256B7BA" w14:textId="212E42FC" w:rsidR="00D96E4D" w:rsidRPr="00D96E4D" w:rsidRDefault="00D96E4D" w:rsidP="00057E3C">
            <w:pPr>
              <w:pStyle w:val="a3"/>
              <w:numPr>
                <w:ilvl w:val="0"/>
                <w:numId w:val="13"/>
              </w:numPr>
              <w:spacing w:before="100" w:beforeAutospacing="1" w:line="240" w:lineRule="atLeast"/>
              <w:ind w:leftChars="0"/>
              <w:rPr>
                <w:rFonts w:asciiTheme="minorEastAsia" w:hAnsiTheme="minorEastAsia"/>
              </w:rPr>
            </w:pPr>
            <w:r w:rsidRPr="00AC6D82">
              <w:rPr>
                <w:rFonts w:hint="eastAsia"/>
                <w:color w:val="000000" w:themeColor="text1"/>
              </w:rPr>
              <w:t>綜合實務操作</w:t>
            </w:r>
            <w:r w:rsidRPr="00AC6D82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~2</w:t>
            </w:r>
          </w:p>
          <w:p w14:paraId="24FAF419" w14:textId="369AF880" w:rsidR="00A04ED9" w:rsidRPr="00D96E4D" w:rsidRDefault="00D96E4D" w:rsidP="00A04ED9">
            <w:pPr>
              <w:pStyle w:val="a3"/>
              <w:numPr>
                <w:ilvl w:val="0"/>
                <w:numId w:val="13"/>
              </w:numPr>
              <w:spacing w:before="100" w:beforeAutospacing="1" w:line="240" w:lineRule="atLeast"/>
              <w:ind w:leftChars="0"/>
              <w:rPr>
                <w:rFonts w:asciiTheme="minorEastAsia" w:hAnsiTheme="minorEastAsia"/>
              </w:rPr>
            </w:pPr>
            <w:r w:rsidRPr="00AC6D82">
              <w:rPr>
                <w:rFonts w:hint="eastAsia"/>
                <w:color w:val="000000" w:themeColor="text1"/>
              </w:rPr>
              <w:t>綜合討論</w:t>
            </w:r>
          </w:p>
        </w:tc>
      </w:tr>
    </w:tbl>
    <w:p w14:paraId="3517A5E4" w14:textId="77777777" w:rsidR="00D23876" w:rsidRDefault="00D23876" w:rsidP="00D23876">
      <w:pPr>
        <w:spacing w:before="100" w:beforeAutospacing="1" w:line="240" w:lineRule="atLeast"/>
        <w:ind w:left="1200" w:hangingChars="500" w:hanging="1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十</w:t>
      </w:r>
      <w:r w:rsidR="00E80E9C">
        <w:rPr>
          <w:rFonts w:asciiTheme="minorEastAsia" w:hAnsiTheme="minorEastAsia" w:hint="eastAsia"/>
        </w:rPr>
        <w:t>、</w:t>
      </w:r>
      <w:r w:rsidR="001A587E" w:rsidRPr="00E80E9C">
        <w:rPr>
          <w:rFonts w:asciiTheme="minorEastAsia" w:hAnsiTheme="minorEastAsia" w:hint="eastAsia"/>
        </w:rPr>
        <w:t>其他：</w:t>
      </w:r>
    </w:p>
    <w:p w14:paraId="6743E1CF" w14:textId="77777777" w:rsidR="00D23876" w:rsidRDefault="00D23876" w:rsidP="004A60DD">
      <w:pPr>
        <w:spacing w:before="100" w:beforeAutospacing="1" w:line="240" w:lineRule="atLeast"/>
        <w:ind w:leftChars="199" w:left="706" w:hangingChars="95" w:hanging="2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1.學員缺席未超過1/3（含）時數，且經授課講師評量通過</w:t>
      </w:r>
      <w:r w:rsidR="00FC22AB">
        <w:rPr>
          <w:rFonts w:asciiTheme="minorEastAsia" w:hAnsiTheme="minorEastAsia" w:hint="eastAsia"/>
        </w:rPr>
        <w:t>後，</w:t>
      </w:r>
      <w:r w:rsidR="008452B9">
        <w:rPr>
          <w:rFonts w:asciiTheme="minorEastAsia" w:hAnsiTheme="minorEastAsia" w:hint="eastAsia"/>
        </w:rPr>
        <w:t>學員</w:t>
      </w:r>
      <w:r>
        <w:rPr>
          <w:rFonts w:asciiTheme="minorEastAsia" w:hAnsiTheme="minorEastAsia" w:hint="eastAsia"/>
        </w:rPr>
        <w:t>得</w:t>
      </w:r>
      <w:r w:rsidR="008452B9">
        <w:rPr>
          <w:rFonts w:asciiTheme="minorEastAsia" w:hAnsiTheme="minorEastAsia" w:hint="eastAsia"/>
        </w:rPr>
        <w:t>向</w:t>
      </w:r>
      <w:r>
        <w:rPr>
          <w:rFonts w:asciiTheme="minorEastAsia" w:hAnsiTheme="minorEastAsia" w:hint="eastAsia"/>
        </w:rPr>
        <w:t>由臺東縣社區大學</w:t>
      </w:r>
      <w:r w:rsidR="008452B9">
        <w:rPr>
          <w:rFonts w:asciiTheme="minorEastAsia" w:hAnsiTheme="minorEastAsia" w:hint="eastAsia"/>
        </w:rPr>
        <w:t>申請，</w:t>
      </w:r>
      <w:r>
        <w:rPr>
          <w:rFonts w:asciiTheme="minorEastAsia" w:hAnsiTheme="minorEastAsia" w:hint="eastAsia"/>
        </w:rPr>
        <w:t>發給研習證明。</w:t>
      </w:r>
    </w:p>
    <w:p w14:paraId="323AB511" w14:textId="77777777" w:rsidR="00E80E9C" w:rsidRDefault="00D23876" w:rsidP="004A60DD">
      <w:pPr>
        <w:spacing w:before="100" w:beforeAutospacing="1" w:line="240" w:lineRule="atLeast"/>
        <w:ind w:leftChars="199" w:left="706" w:hangingChars="95" w:hanging="2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</w:t>
      </w:r>
      <w:r w:rsidR="001A587E" w:rsidRPr="00E80E9C">
        <w:rPr>
          <w:rFonts w:asciiTheme="minorEastAsia" w:hAnsiTheme="minorEastAsia" w:hint="eastAsia"/>
        </w:rPr>
        <w:t>學員在校生活常規，應依本校校規規範管理，如規勸不聽，本校有權停止學員學習之權益。若該員如中途因故中斷學習，不另退費。</w:t>
      </w:r>
    </w:p>
    <w:p w14:paraId="1141121D" w14:textId="77777777" w:rsidR="001A587E" w:rsidRDefault="00057E3C" w:rsidP="00057E3C">
      <w:pPr>
        <w:spacing w:before="100" w:beforeAutospacing="1" w:line="240" w:lineRule="atLeast"/>
        <w:ind w:leftChars="200" w:left="720" w:hangingChars="100" w:hanging="240"/>
        <w:rPr>
          <w:rFonts w:asciiTheme="minorEastAsia" w:hAnsiTheme="minorEastAsia"/>
          <w:b/>
          <w:color w:val="0070C0"/>
        </w:rPr>
      </w:pPr>
      <w:r w:rsidRPr="00BC41EF">
        <w:rPr>
          <w:rFonts w:asciiTheme="minorEastAsia" w:hAnsiTheme="minorEastAsia" w:hint="eastAsia"/>
          <w:b/>
          <w:color w:val="0070C0"/>
        </w:rPr>
        <w:t>3.學員如未依規定操作</w:t>
      </w:r>
      <w:r w:rsidR="00B27B84" w:rsidRPr="00BC41EF">
        <w:rPr>
          <w:rFonts w:asciiTheme="minorEastAsia" w:hAnsiTheme="minorEastAsia" w:hint="eastAsia"/>
          <w:b/>
          <w:color w:val="0070C0"/>
        </w:rPr>
        <w:t>機具設備</w:t>
      </w:r>
      <w:r w:rsidRPr="00BC41EF">
        <w:rPr>
          <w:rFonts w:asciiTheme="minorEastAsia" w:hAnsiTheme="minorEastAsia" w:hint="eastAsia"/>
          <w:b/>
          <w:color w:val="0070C0"/>
        </w:rPr>
        <w:t>，致使機具設備損壞時，應照價賠償。</w:t>
      </w:r>
    </w:p>
    <w:p w14:paraId="08609A36" w14:textId="1986B9FE" w:rsidR="008452B9" w:rsidRDefault="008452B9" w:rsidP="004A60DD">
      <w:pPr>
        <w:spacing w:before="100" w:beforeAutospacing="1" w:line="240" w:lineRule="atLeast"/>
        <w:ind w:leftChars="199" w:left="706" w:hangingChars="95" w:hanging="228"/>
        <w:rPr>
          <w:rFonts w:asciiTheme="minorEastAsia" w:hAnsiTheme="minorEastAsia"/>
          <w:b/>
          <w:color w:val="0070C0"/>
        </w:rPr>
      </w:pPr>
      <w:r w:rsidRPr="0066663A">
        <w:rPr>
          <w:rFonts w:asciiTheme="minorEastAsia" w:hAnsiTheme="minorEastAsia" w:hint="eastAsia"/>
          <w:b/>
          <w:color w:val="0070C0"/>
        </w:rPr>
        <w:t>4.學員上課需遵守中央防疫規範之指引</w:t>
      </w:r>
      <w:r w:rsidR="0066663A" w:rsidRPr="0066663A">
        <w:rPr>
          <w:rFonts w:asciiTheme="minorEastAsia" w:hAnsiTheme="minorEastAsia" w:hint="eastAsia"/>
          <w:b/>
          <w:color w:val="0070C0"/>
        </w:rPr>
        <w:t>及本校之相關防疫措施</w:t>
      </w:r>
      <w:r w:rsidR="004A60DD" w:rsidRPr="004A60DD">
        <w:rPr>
          <w:rFonts w:asciiTheme="minorEastAsia" w:hAnsiTheme="minorEastAsia" w:hint="eastAsia"/>
          <w:b/>
          <w:color w:val="31849B" w:themeColor="accent5" w:themeShade="BF"/>
        </w:rPr>
        <w:t>（</w:t>
      </w:r>
      <w:r w:rsidR="004A60DD">
        <w:rPr>
          <w:rFonts w:asciiTheme="minorEastAsia" w:hAnsiTheme="minorEastAsia" w:hint="eastAsia"/>
          <w:b/>
          <w:color w:val="31849B" w:themeColor="accent5" w:themeShade="BF"/>
        </w:rPr>
        <w:t>如進行體溫量測、登記及操作場域消毒等措施</w:t>
      </w:r>
      <w:r w:rsidR="004A60DD" w:rsidRPr="004A60DD">
        <w:rPr>
          <w:rFonts w:asciiTheme="minorEastAsia" w:hAnsiTheme="minorEastAsia" w:hint="eastAsia"/>
          <w:b/>
          <w:color w:val="31849B" w:themeColor="accent5" w:themeShade="BF"/>
        </w:rPr>
        <w:t>）</w:t>
      </w:r>
      <w:r w:rsidRPr="0066663A">
        <w:rPr>
          <w:rFonts w:asciiTheme="minorEastAsia" w:hAnsiTheme="minorEastAsia" w:hint="eastAsia"/>
          <w:b/>
          <w:color w:val="0070C0"/>
        </w:rPr>
        <w:t>。</w:t>
      </w:r>
    </w:p>
    <w:p w14:paraId="24537DBF" w14:textId="06B6F247" w:rsidR="00E97441" w:rsidRPr="0066663A" w:rsidRDefault="00E97441" w:rsidP="008452B9">
      <w:pPr>
        <w:spacing w:before="100" w:beforeAutospacing="1" w:line="240" w:lineRule="atLeast"/>
        <w:ind w:leftChars="200" w:left="720" w:hangingChars="100" w:hanging="240"/>
        <w:rPr>
          <w:rFonts w:asciiTheme="minorEastAsia" w:hAnsiTheme="minorEastAsia"/>
          <w:b/>
          <w:color w:val="0070C0"/>
        </w:rPr>
      </w:pPr>
      <w:r>
        <w:rPr>
          <w:rFonts w:asciiTheme="minorEastAsia" w:hAnsiTheme="minorEastAsia" w:hint="eastAsia"/>
          <w:b/>
          <w:color w:val="0070C0"/>
        </w:rPr>
        <w:t>5.報名之學員</w:t>
      </w:r>
      <w:r w:rsidR="00C95CC4">
        <w:rPr>
          <w:rFonts w:asciiTheme="minorEastAsia" w:hAnsiTheme="minorEastAsia" w:hint="eastAsia"/>
          <w:b/>
          <w:color w:val="0070C0"/>
        </w:rPr>
        <w:t>，須</w:t>
      </w:r>
      <w:r>
        <w:rPr>
          <w:rFonts w:asciiTheme="minorEastAsia" w:hAnsiTheme="minorEastAsia" w:hint="eastAsia"/>
          <w:b/>
          <w:color w:val="0070C0"/>
        </w:rPr>
        <w:t>接種至少三劑(含)COVID</w:t>
      </w:r>
      <w:r>
        <w:rPr>
          <w:rFonts w:asciiTheme="minorEastAsia" w:hAnsiTheme="minorEastAsia"/>
          <w:b/>
          <w:color w:val="0070C0"/>
        </w:rPr>
        <w:t>-19</w:t>
      </w:r>
      <w:r>
        <w:rPr>
          <w:rFonts w:asciiTheme="minorEastAsia" w:hAnsiTheme="minorEastAsia" w:hint="eastAsia"/>
          <w:b/>
          <w:color w:val="0070C0"/>
        </w:rPr>
        <w:t>疫苗，並於報名時繳交小黃卡或健保卡</w:t>
      </w:r>
      <w:r w:rsidR="00C95CC4">
        <w:rPr>
          <w:rFonts w:asciiTheme="minorEastAsia" w:hAnsiTheme="minorEastAsia" w:hint="eastAsia"/>
          <w:b/>
          <w:color w:val="0070C0"/>
        </w:rPr>
        <w:t>或是全民健保行動快易通之相關證明影本(正本核對)，若僅接種兩劑(含)以下者，須於每次授課前，自行快篩後，確認陰性後，方可上課（</w:t>
      </w:r>
      <w:r w:rsidR="001B42E2">
        <w:rPr>
          <w:rFonts w:asciiTheme="minorEastAsia" w:hAnsiTheme="minorEastAsia" w:hint="eastAsia"/>
          <w:b/>
          <w:color w:val="0070C0"/>
        </w:rPr>
        <w:t>並自行</w:t>
      </w:r>
      <w:r w:rsidR="00C95CC4">
        <w:rPr>
          <w:rFonts w:asciiTheme="minorEastAsia" w:hAnsiTheme="minorEastAsia" w:hint="eastAsia"/>
          <w:b/>
          <w:color w:val="0070C0"/>
        </w:rPr>
        <w:t>拍照傳給授課講師</w:t>
      </w:r>
      <w:r w:rsidR="001B42E2" w:rsidRPr="001B42E2">
        <w:rPr>
          <w:rFonts w:asciiTheme="minorEastAsia" w:hAnsiTheme="minorEastAsia" w:hint="eastAsia"/>
          <w:b/>
          <w:bCs/>
          <w:color w:val="548DD4" w:themeColor="text2" w:themeTint="99"/>
        </w:rPr>
        <w:t>）</w:t>
      </w:r>
      <w:r w:rsidR="00C95CC4">
        <w:rPr>
          <w:rFonts w:asciiTheme="minorEastAsia" w:hAnsiTheme="minorEastAsia" w:hint="eastAsia"/>
          <w:b/>
          <w:color w:val="0070C0"/>
        </w:rPr>
        <w:t>。</w:t>
      </w:r>
    </w:p>
    <w:p w14:paraId="766D0D16" w14:textId="77777777" w:rsidR="00DD0ACD" w:rsidRPr="00DD0ACD" w:rsidRDefault="00DD0ACD" w:rsidP="00DD0ACD">
      <w:pPr>
        <w:widowControl/>
        <w:jc w:val="center"/>
        <w:rPr>
          <w:rFonts w:asciiTheme="minorEastAsia" w:hAnsiTheme="minorEastAsia"/>
          <w:b/>
          <w:sz w:val="40"/>
        </w:rPr>
      </w:pPr>
      <w:r w:rsidRPr="00DD0ACD">
        <w:rPr>
          <w:rFonts w:asciiTheme="minorEastAsia" w:hAnsiTheme="minorEastAsia" w:hint="eastAsia"/>
          <w:b/>
          <w:sz w:val="40"/>
        </w:rPr>
        <w:lastRenderedPageBreak/>
        <w:t>報名表</w:t>
      </w:r>
    </w:p>
    <w:tbl>
      <w:tblPr>
        <w:tblW w:w="94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3564"/>
        <w:gridCol w:w="850"/>
        <w:gridCol w:w="3585"/>
      </w:tblGrid>
      <w:tr w:rsidR="00DD0ACD" w:rsidRPr="00DD0ACD" w14:paraId="10E3D6EC" w14:textId="77777777" w:rsidTr="0069163F">
        <w:trPr>
          <w:trHeight w:val="570"/>
          <w:jc w:val="center"/>
        </w:trPr>
        <w:tc>
          <w:tcPr>
            <w:tcW w:w="1408" w:type="dxa"/>
            <w:shd w:val="clear" w:color="auto" w:fill="auto"/>
            <w:vAlign w:val="center"/>
          </w:tcPr>
          <w:p w14:paraId="0AA01670" w14:textId="77777777" w:rsidR="00DD0ACD" w:rsidRP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  <w:vertAlign w:val="superscript"/>
              </w:rPr>
              <w:t>＊</w:t>
            </w:r>
            <w:r w:rsidRPr="00DD0ACD">
              <w:rPr>
                <w:rFonts w:asciiTheme="minorEastAsia" w:hAnsiTheme="minorEastAsia" w:cs="Times New Roman" w:hint="eastAsia"/>
                <w:szCs w:val="20"/>
              </w:rPr>
              <w:t>姓名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3A897764" w14:textId="77777777" w:rsidR="00DD0ACD" w:rsidRP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B613B7" w14:textId="77777777" w:rsidR="00DD0ACD" w:rsidRPr="00DD0ACD" w:rsidRDefault="00DD0ACD" w:rsidP="00DD0ACD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  <w:vertAlign w:val="superscript"/>
              </w:rPr>
              <w:t>＊</w:t>
            </w:r>
            <w:r w:rsidRPr="00DD0ACD">
              <w:rPr>
                <w:rFonts w:asciiTheme="minorEastAsia" w:hAnsiTheme="minorEastAsia" w:cs="Times New Roman" w:hint="eastAsia"/>
                <w:szCs w:val="20"/>
              </w:rPr>
              <w:t>性別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521F2BE5" w14:textId="77777777" w:rsidR="00DD0ACD" w:rsidRP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華康中黑體" w:hint="eastAsia"/>
                <w:szCs w:val="20"/>
              </w:rPr>
              <w:t>口</w:t>
            </w:r>
            <w:r w:rsidRPr="00DD0ACD">
              <w:rPr>
                <w:rFonts w:asciiTheme="minorEastAsia" w:hAnsiTheme="minorEastAsia" w:cs="Times New Roman" w:hint="eastAsia"/>
                <w:szCs w:val="20"/>
              </w:rPr>
              <w:t xml:space="preserve">男 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    </w:t>
            </w:r>
            <w:r w:rsidRPr="00DD0ACD">
              <w:rPr>
                <w:rFonts w:asciiTheme="minorEastAsia" w:hAnsiTheme="minorEastAsia" w:cs="華康中黑體" w:hint="eastAsia"/>
                <w:szCs w:val="20"/>
              </w:rPr>
              <w:t>口</w:t>
            </w:r>
            <w:r w:rsidRPr="00DD0ACD">
              <w:rPr>
                <w:rFonts w:asciiTheme="minorEastAsia" w:hAnsiTheme="minorEastAsia" w:cs="Times New Roman" w:hint="eastAsia"/>
                <w:szCs w:val="20"/>
              </w:rPr>
              <w:t>女</w:t>
            </w:r>
          </w:p>
        </w:tc>
      </w:tr>
      <w:tr w:rsidR="00DD0ACD" w:rsidRPr="00DD0ACD" w14:paraId="46C0D252" w14:textId="77777777" w:rsidTr="0069163F">
        <w:trPr>
          <w:trHeight w:val="509"/>
          <w:jc w:val="center"/>
        </w:trPr>
        <w:tc>
          <w:tcPr>
            <w:tcW w:w="1408" w:type="dxa"/>
            <w:shd w:val="clear" w:color="auto" w:fill="auto"/>
            <w:vAlign w:val="center"/>
          </w:tcPr>
          <w:p w14:paraId="0FB8D056" w14:textId="77777777" w:rsidR="00DD0ACD" w:rsidRPr="00DD0ACD" w:rsidRDefault="00DD0ACD" w:rsidP="00DD0ACD">
            <w:pPr>
              <w:ind w:firstLineChars="50" w:firstLine="120"/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</w:rPr>
              <w:t>職業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401D3A59" w14:textId="77777777" w:rsidR="00DD0ACD" w:rsidRP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5450A2" w14:textId="77777777" w:rsidR="00DD0ACD" w:rsidRPr="00DD0ACD" w:rsidRDefault="00DD0ACD" w:rsidP="00DD0ACD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  <w:vertAlign w:val="superscript"/>
              </w:rPr>
              <w:t>＊</w:t>
            </w:r>
            <w:r w:rsidRPr="00DD0ACD">
              <w:rPr>
                <w:rFonts w:asciiTheme="minorEastAsia" w:hAnsiTheme="minorEastAsia" w:cs="Times New Roman" w:hint="eastAsia"/>
                <w:szCs w:val="20"/>
              </w:rPr>
              <w:t>出生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09A62AB3" w14:textId="77777777" w:rsidR="00DD0ACD" w:rsidRP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</w:rPr>
              <w:t>民國　　　年  　  月 　  日</w:t>
            </w:r>
          </w:p>
        </w:tc>
      </w:tr>
      <w:tr w:rsidR="00DD0ACD" w:rsidRPr="00DD0ACD" w14:paraId="42117618" w14:textId="77777777" w:rsidTr="0069163F">
        <w:trPr>
          <w:trHeight w:val="607"/>
          <w:jc w:val="center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14:paraId="6E515D97" w14:textId="77777777" w:rsid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  <w:vertAlign w:val="superscript"/>
              </w:rPr>
              <w:t>＊</w:t>
            </w:r>
            <w:r w:rsidRPr="00DD0ACD">
              <w:rPr>
                <w:rFonts w:asciiTheme="minorEastAsia" w:hAnsiTheme="minorEastAsia" w:cs="Times New Roman" w:hint="eastAsia"/>
                <w:szCs w:val="20"/>
              </w:rPr>
              <w:t>聯絡電話</w:t>
            </w:r>
          </w:p>
          <w:p w14:paraId="428066D6" w14:textId="77777777" w:rsidR="00DD0ACD" w:rsidRP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</w:rPr>
              <w:t>（擇一）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52F5F8AE" w14:textId="77777777" w:rsidR="00DD0ACD" w:rsidRP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</w:rPr>
              <w:t>手機/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1521C5A" w14:textId="77777777" w:rsidR="00DD0ACD" w:rsidRP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  <w:vertAlign w:val="superscript"/>
              </w:rPr>
              <w:t>＊</w:t>
            </w:r>
            <w:r w:rsidRPr="00DD0ACD">
              <w:rPr>
                <w:rFonts w:asciiTheme="minorEastAsia" w:hAnsiTheme="minorEastAsia" w:cs="Times New Roman" w:hint="eastAsia"/>
                <w:szCs w:val="20"/>
              </w:rPr>
              <w:t>最高</w:t>
            </w:r>
          </w:p>
          <w:p w14:paraId="06168D2E" w14:textId="77777777" w:rsidR="00DD0ACD" w:rsidRPr="00DD0ACD" w:rsidRDefault="00DD0ACD" w:rsidP="00DD0ACD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</w:rPr>
              <w:t>學歷</w:t>
            </w:r>
          </w:p>
        </w:tc>
        <w:tc>
          <w:tcPr>
            <w:tcW w:w="3585" w:type="dxa"/>
            <w:vMerge w:val="restart"/>
            <w:shd w:val="clear" w:color="auto" w:fill="auto"/>
            <w:vAlign w:val="center"/>
          </w:tcPr>
          <w:p w14:paraId="2A32C114" w14:textId="77777777" w:rsid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</w:rPr>
              <w:t xml:space="preserve">口國小(含)以下 口國中 </w:t>
            </w:r>
          </w:p>
          <w:p w14:paraId="7825EBE9" w14:textId="77777777" w:rsidR="00DD0ACD" w:rsidRP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</w:rPr>
              <w:t>口高中職 口專科</w:t>
            </w:r>
          </w:p>
          <w:p w14:paraId="61D84D11" w14:textId="77777777" w:rsidR="00DD0ACD" w:rsidRP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</w:rPr>
              <w:t>口大專、大學 口研究所以上</w:t>
            </w:r>
          </w:p>
        </w:tc>
      </w:tr>
      <w:tr w:rsidR="00DD0ACD" w:rsidRPr="00DD0ACD" w14:paraId="7CF85AE3" w14:textId="77777777" w:rsidTr="0069163F">
        <w:trPr>
          <w:trHeight w:val="558"/>
          <w:jc w:val="center"/>
        </w:trPr>
        <w:tc>
          <w:tcPr>
            <w:tcW w:w="1408" w:type="dxa"/>
            <w:vMerge/>
            <w:shd w:val="clear" w:color="auto" w:fill="auto"/>
            <w:vAlign w:val="center"/>
          </w:tcPr>
          <w:p w14:paraId="32EC464B" w14:textId="77777777" w:rsidR="00DD0ACD" w:rsidRP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 w14:paraId="2D518157" w14:textId="77777777" w:rsidR="00DD0ACD" w:rsidRP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</w:rPr>
              <w:t>自宅/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ADBB522" w14:textId="77777777" w:rsidR="00DD0ACD" w:rsidRP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585" w:type="dxa"/>
            <w:vMerge/>
            <w:shd w:val="clear" w:color="auto" w:fill="auto"/>
            <w:vAlign w:val="center"/>
          </w:tcPr>
          <w:p w14:paraId="49C09A9D" w14:textId="77777777" w:rsidR="00DD0ACD" w:rsidRP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DD0ACD" w:rsidRPr="00DD0ACD" w14:paraId="774E3F8A" w14:textId="77777777" w:rsidTr="0069163F">
        <w:trPr>
          <w:trHeight w:val="461"/>
          <w:jc w:val="center"/>
        </w:trPr>
        <w:tc>
          <w:tcPr>
            <w:tcW w:w="1408" w:type="dxa"/>
            <w:shd w:val="clear" w:color="auto" w:fill="auto"/>
            <w:vAlign w:val="center"/>
          </w:tcPr>
          <w:p w14:paraId="5EC3BF35" w14:textId="77777777" w:rsidR="00DD0ACD" w:rsidRP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  <w:vertAlign w:val="superscript"/>
              </w:rPr>
              <w:t>＊</w:t>
            </w:r>
            <w:r w:rsidRPr="00DD0ACD">
              <w:rPr>
                <w:rFonts w:asciiTheme="minorEastAsia" w:hAnsiTheme="minorEastAsia" w:cs="Times New Roman" w:hint="eastAsia"/>
                <w:szCs w:val="20"/>
              </w:rPr>
              <w:t>E-mail</w:t>
            </w:r>
          </w:p>
        </w:tc>
        <w:tc>
          <w:tcPr>
            <w:tcW w:w="7999" w:type="dxa"/>
            <w:gridSpan w:val="3"/>
            <w:shd w:val="clear" w:color="auto" w:fill="auto"/>
            <w:vAlign w:val="center"/>
          </w:tcPr>
          <w:p w14:paraId="168B4121" w14:textId="77777777" w:rsidR="00DD0ACD" w:rsidRP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DD0ACD" w:rsidRPr="00DD0ACD" w14:paraId="2A1927E4" w14:textId="77777777" w:rsidTr="0069163F">
        <w:trPr>
          <w:trHeight w:val="1410"/>
          <w:jc w:val="center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85F3" w14:textId="77777777" w:rsidR="00DD0ACD" w:rsidRP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  <w:vertAlign w:val="superscript"/>
              </w:rPr>
              <w:t>＊</w:t>
            </w:r>
            <w:r w:rsidRPr="00DD0ACD">
              <w:rPr>
                <w:rFonts w:asciiTheme="minorEastAsia" w:hAnsiTheme="minorEastAsia" w:cs="Times New Roman" w:hint="eastAsia"/>
                <w:szCs w:val="20"/>
              </w:rPr>
              <w:t>通訊地址</w:t>
            </w:r>
          </w:p>
        </w:tc>
        <w:tc>
          <w:tcPr>
            <w:tcW w:w="7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6775A5" w14:textId="77777777" w:rsidR="00DD0ACD" w:rsidRP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</w:t>
            </w:r>
            <w:r w:rsidRPr="00DD0ACD">
              <w:rPr>
                <w:rFonts w:asciiTheme="minorEastAsia" w:hAnsiTheme="minorEastAsia" w:cs="Times New Roman" w:hint="eastAsia"/>
                <w:color w:val="D9D9D9" w:themeColor="background1" w:themeShade="D9"/>
                <w:szCs w:val="20"/>
              </w:rPr>
              <w:t>郵遞區號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</w:t>
            </w:r>
            <w:r w:rsidRPr="00DD0ACD">
              <w:rPr>
                <w:rFonts w:asciiTheme="minorEastAsia" w:hAnsiTheme="minorEastAsia" w:cs="Times New Roman" w:hint="eastAsia"/>
                <w:szCs w:val="20"/>
              </w:rPr>
              <w:t>）</w:t>
            </w:r>
          </w:p>
        </w:tc>
      </w:tr>
      <w:tr w:rsidR="0069163F" w:rsidRPr="00DD0ACD" w14:paraId="5FD180CE" w14:textId="77777777" w:rsidTr="0069163F">
        <w:trPr>
          <w:trHeight w:val="765"/>
          <w:jc w:val="center"/>
        </w:trPr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E9992" w14:textId="781C99C5" w:rsidR="0069163F" w:rsidRPr="0069163F" w:rsidRDefault="0069163F" w:rsidP="00DD0ACD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C</w:t>
            </w:r>
            <w:r>
              <w:rPr>
                <w:rFonts w:asciiTheme="minorEastAsia" w:hAnsiTheme="minorEastAsia" w:cs="Times New Roman"/>
                <w:szCs w:val="20"/>
              </w:rPr>
              <w:t>OVID-</w:t>
            </w:r>
            <w:r>
              <w:rPr>
                <w:rFonts w:asciiTheme="minorEastAsia" w:hAnsiTheme="minorEastAsia" w:cs="Times New Roman" w:hint="eastAsia"/>
                <w:szCs w:val="20"/>
              </w:rPr>
              <w:t>1</w:t>
            </w:r>
            <w:r>
              <w:rPr>
                <w:rFonts w:asciiTheme="minorEastAsia" w:hAnsiTheme="minorEastAsia" w:cs="Times New Roman"/>
                <w:szCs w:val="20"/>
              </w:rPr>
              <w:t>9</w:t>
            </w:r>
            <w:r>
              <w:rPr>
                <w:rFonts w:asciiTheme="minorEastAsia" w:hAnsiTheme="minorEastAsia" w:cs="Times New Roman" w:hint="eastAsia"/>
                <w:szCs w:val="20"/>
              </w:rPr>
              <w:t>疫苗接種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4178FF" w14:textId="77777777" w:rsidR="0069163F" w:rsidRDefault="0069163F" w:rsidP="00DD0ACD">
            <w:pPr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</w:rPr>
              <w:t>口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尚未施打 </w:t>
            </w:r>
          </w:p>
          <w:p w14:paraId="6F064D54" w14:textId="3943C656" w:rsidR="0069163F" w:rsidRPr="00DD0ACD" w:rsidRDefault="0069163F" w:rsidP="00DD0ACD">
            <w:pPr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</w:rPr>
              <w:t>口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已施打一劑  </w:t>
            </w:r>
            <w:r w:rsidRPr="00DD0ACD">
              <w:rPr>
                <w:rFonts w:asciiTheme="minorEastAsia" w:hAnsiTheme="minorEastAsia" w:cs="Times New Roman" w:hint="eastAsia"/>
                <w:szCs w:val="20"/>
              </w:rPr>
              <w:t>口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已施打兩劑 </w:t>
            </w:r>
            <w:r w:rsidRPr="00DD0ACD">
              <w:rPr>
                <w:rFonts w:asciiTheme="minorEastAsia" w:hAnsiTheme="minorEastAsia" w:cs="Times New Roman" w:hint="eastAsia"/>
                <w:szCs w:val="20"/>
              </w:rPr>
              <w:t>口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已施打三劑 </w:t>
            </w:r>
            <w:r w:rsidRPr="00DD0ACD">
              <w:rPr>
                <w:rFonts w:asciiTheme="minorEastAsia" w:hAnsiTheme="minorEastAsia" w:cs="Times New Roman" w:hint="eastAsia"/>
                <w:szCs w:val="20"/>
              </w:rPr>
              <w:t>口</w:t>
            </w:r>
            <w:r>
              <w:rPr>
                <w:rFonts w:asciiTheme="minorEastAsia" w:hAnsiTheme="minorEastAsia" w:cs="Times New Roman" w:hint="eastAsia"/>
                <w:szCs w:val="20"/>
              </w:rPr>
              <w:t>已施打四劑</w:t>
            </w:r>
          </w:p>
        </w:tc>
      </w:tr>
      <w:tr w:rsidR="00DD0ACD" w:rsidRPr="00DD0ACD" w14:paraId="47A3B74E" w14:textId="77777777" w:rsidTr="0069163F">
        <w:trPr>
          <w:trHeight w:val="1218"/>
          <w:jc w:val="center"/>
        </w:trPr>
        <w:tc>
          <w:tcPr>
            <w:tcW w:w="1408" w:type="dxa"/>
            <w:shd w:val="clear" w:color="auto" w:fill="auto"/>
            <w:vAlign w:val="center"/>
          </w:tcPr>
          <w:p w14:paraId="221C0D5A" w14:textId="77777777" w:rsidR="00DD0ACD" w:rsidRPr="00DD0ACD" w:rsidRDefault="00DD0ACD" w:rsidP="00DD0ACD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</w:rPr>
              <w:t>其他</w:t>
            </w:r>
          </w:p>
        </w:tc>
        <w:tc>
          <w:tcPr>
            <w:tcW w:w="7999" w:type="dxa"/>
            <w:gridSpan w:val="3"/>
            <w:shd w:val="clear" w:color="auto" w:fill="auto"/>
            <w:vAlign w:val="center"/>
          </w:tcPr>
          <w:p w14:paraId="29390007" w14:textId="77777777" w:rsid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</w:rPr>
              <w:t>你從何處得知課程訊息：</w:t>
            </w:r>
          </w:p>
          <w:p w14:paraId="0AC2C737" w14:textId="77777777" w:rsid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</w:rPr>
              <w:t>口派報  口FACEBOOK/網站  口課程手冊寄放處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 </w:t>
            </w:r>
            <w:r w:rsidRPr="00DD0ACD">
              <w:rPr>
                <w:rFonts w:asciiTheme="minorEastAsia" w:hAnsiTheme="minorEastAsia" w:cs="Times New Roman" w:hint="eastAsia"/>
                <w:szCs w:val="20"/>
              </w:rPr>
              <w:t xml:space="preserve">口親朋好友告知  </w:t>
            </w:r>
          </w:p>
          <w:p w14:paraId="6D614512" w14:textId="77777777" w:rsidR="00DD0ACD" w:rsidRPr="00DD0ACD" w:rsidRDefault="00DD0ACD" w:rsidP="00DD0ACD">
            <w:pPr>
              <w:rPr>
                <w:rFonts w:asciiTheme="minorEastAsia" w:hAnsiTheme="minorEastAsia" w:cs="Times New Roman"/>
                <w:szCs w:val="20"/>
              </w:rPr>
            </w:pPr>
            <w:r w:rsidRPr="00DD0ACD">
              <w:rPr>
                <w:rFonts w:asciiTheme="minorEastAsia" w:hAnsiTheme="minorEastAsia" w:cs="Times New Roman" w:hint="eastAsia"/>
                <w:szCs w:val="20"/>
              </w:rPr>
              <w:t>口招生宣傳攤位</w:t>
            </w:r>
          </w:p>
        </w:tc>
      </w:tr>
    </w:tbl>
    <w:p w14:paraId="6EBBF73C" w14:textId="77777777" w:rsidR="00DD0ACD" w:rsidRDefault="00DD0ACD" w:rsidP="00D23876">
      <w:pPr>
        <w:widowControl/>
        <w:rPr>
          <w:rFonts w:asciiTheme="minorEastAsia" w:hAnsiTheme="minorEastAsia"/>
        </w:rPr>
      </w:pPr>
    </w:p>
    <w:p w14:paraId="3C08B913" w14:textId="77777777" w:rsidR="00DD0ACD" w:rsidRPr="00E80E9C" w:rsidRDefault="00DD0ACD" w:rsidP="00D23876">
      <w:pPr>
        <w:widowControl/>
        <w:rPr>
          <w:rFonts w:asciiTheme="minorEastAsia" w:hAnsiTheme="minorEastAsia"/>
        </w:rPr>
      </w:pPr>
    </w:p>
    <w:sectPr w:rsidR="00DD0ACD" w:rsidRPr="00E80E9C" w:rsidSect="008452B9">
      <w:pgSz w:w="11906" w:h="16838"/>
      <w:pgMar w:top="1440" w:right="1442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BC771" w14:textId="77777777" w:rsidR="00092274" w:rsidRDefault="00092274" w:rsidP="00DD0ACD">
      <w:r>
        <w:separator/>
      </w:r>
    </w:p>
  </w:endnote>
  <w:endnote w:type="continuationSeparator" w:id="0">
    <w:p w14:paraId="0CE35DC2" w14:textId="77777777" w:rsidR="00092274" w:rsidRDefault="00092274" w:rsidP="00DD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F3AA4" w14:textId="77777777" w:rsidR="00092274" w:rsidRDefault="00092274" w:rsidP="00DD0ACD">
      <w:r>
        <w:separator/>
      </w:r>
    </w:p>
  </w:footnote>
  <w:footnote w:type="continuationSeparator" w:id="0">
    <w:p w14:paraId="2E77D45E" w14:textId="77777777" w:rsidR="00092274" w:rsidRDefault="00092274" w:rsidP="00DD0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05D"/>
    <w:multiLevelType w:val="hybridMultilevel"/>
    <w:tmpl w:val="495A7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81559A"/>
    <w:multiLevelType w:val="hybridMultilevel"/>
    <w:tmpl w:val="6B6C64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512181"/>
    <w:multiLevelType w:val="hybridMultilevel"/>
    <w:tmpl w:val="0F42BB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4C5AB9"/>
    <w:multiLevelType w:val="hybridMultilevel"/>
    <w:tmpl w:val="ECDA0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2C26BC"/>
    <w:multiLevelType w:val="hybridMultilevel"/>
    <w:tmpl w:val="A5F06CFA"/>
    <w:lvl w:ilvl="0" w:tplc="4A565AD8">
      <w:start w:val="9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0807FD"/>
    <w:multiLevelType w:val="hybridMultilevel"/>
    <w:tmpl w:val="A266D302"/>
    <w:lvl w:ilvl="0" w:tplc="EEA60184">
      <w:start w:val="9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B30433"/>
    <w:multiLevelType w:val="hybridMultilevel"/>
    <w:tmpl w:val="8EF02C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3E5A18"/>
    <w:multiLevelType w:val="hybridMultilevel"/>
    <w:tmpl w:val="9CAE58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A724410"/>
    <w:multiLevelType w:val="hybridMultilevel"/>
    <w:tmpl w:val="9C282D0A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695F62"/>
    <w:multiLevelType w:val="hybridMultilevel"/>
    <w:tmpl w:val="D8AE191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0" w15:restartNumberingAfterBreak="0">
    <w:nsid w:val="61DF6493"/>
    <w:multiLevelType w:val="hybridMultilevel"/>
    <w:tmpl w:val="8D84A0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03255B"/>
    <w:multiLevelType w:val="hybridMultilevel"/>
    <w:tmpl w:val="A4445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5316613"/>
    <w:multiLevelType w:val="hybridMultilevel"/>
    <w:tmpl w:val="A3461C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266421"/>
    <w:multiLevelType w:val="hybridMultilevel"/>
    <w:tmpl w:val="7D6055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2EF0551"/>
    <w:multiLevelType w:val="hybridMultilevel"/>
    <w:tmpl w:val="43EACFFC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1F"/>
    <w:rsid w:val="00001389"/>
    <w:rsid w:val="00052BC5"/>
    <w:rsid w:val="00057E3C"/>
    <w:rsid w:val="0007504E"/>
    <w:rsid w:val="00086449"/>
    <w:rsid w:val="00092274"/>
    <w:rsid w:val="0009601F"/>
    <w:rsid w:val="000A2006"/>
    <w:rsid w:val="000E2D85"/>
    <w:rsid w:val="00100A94"/>
    <w:rsid w:val="0011262C"/>
    <w:rsid w:val="0011286C"/>
    <w:rsid w:val="00127847"/>
    <w:rsid w:val="0013227A"/>
    <w:rsid w:val="001A587E"/>
    <w:rsid w:val="001B42E2"/>
    <w:rsid w:val="001B49BC"/>
    <w:rsid w:val="001E1DFA"/>
    <w:rsid w:val="001F61DE"/>
    <w:rsid w:val="00224BA3"/>
    <w:rsid w:val="00231E60"/>
    <w:rsid w:val="002329EF"/>
    <w:rsid w:val="0023436D"/>
    <w:rsid w:val="00241DAD"/>
    <w:rsid w:val="00250F20"/>
    <w:rsid w:val="00275792"/>
    <w:rsid w:val="00290855"/>
    <w:rsid w:val="002B1C3F"/>
    <w:rsid w:val="002B45D5"/>
    <w:rsid w:val="002E0C20"/>
    <w:rsid w:val="002E6CF9"/>
    <w:rsid w:val="002F5FE0"/>
    <w:rsid w:val="00304542"/>
    <w:rsid w:val="00313857"/>
    <w:rsid w:val="00326956"/>
    <w:rsid w:val="00363C9D"/>
    <w:rsid w:val="0037483E"/>
    <w:rsid w:val="0037738E"/>
    <w:rsid w:val="003903C8"/>
    <w:rsid w:val="003C3E11"/>
    <w:rsid w:val="003F4EB9"/>
    <w:rsid w:val="00412212"/>
    <w:rsid w:val="004242E7"/>
    <w:rsid w:val="00426A3C"/>
    <w:rsid w:val="004435B9"/>
    <w:rsid w:val="004578DA"/>
    <w:rsid w:val="004668AB"/>
    <w:rsid w:val="0047562F"/>
    <w:rsid w:val="004A2EE4"/>
    <w:rsid w:val="004A60DD"/>
    <w:rsid w:val="00543563"/>
    <w:rsid w:val="00560EF6"/>
    <w:rsid w:val="005A3492"/>
    <w:rsid w:val="005E346B"/>
    <w:rsid w:val="005E606D"/>
    <w:rsid w:val="005F1C2C"/>
    <w:rsid w:val="006021BD"/>
    <w:rsid w:val="006366A7"/>
    <w:rsid w:val="0066663A"/>
    <w:rsid w:val="00672CE3"/>
    <w:rsid w:val="00674295"/>
    <w:rsid w:val="0069163F"/>
    <w:rsid w:val="006C5F2D"/>
    <w:rsid w:val="006D0A3B"/>
    <w:rsid w:val="006F5D8E"/>
    <w:rsid w:val="007138ED"/>
    <w:rsid w:val="007208EB"/>
    <w:rsid w:val="007211DE"/>
    <w:rsid w:val="00722448"/>
    <w:rsid w:val="00723990"/>
    <w:rsid w:val="007252BE"/>
    <w:rsid w:val="00743CBD"/>
    <w:rsid w:val="00785640"/>
    <w:rsid w:val="007908D7"/>
    <w:rsid w:val="007A4101"/>
    <w:rsid w:val="00834D9C"/>
    <w:rsid w:val="008452B9"/>
    <w:rsid w:val="00861A5E"/>
    <w:rsid w:val="008841A5"/>
    <w:rsid w:val="00885416"/>
    <w:rsid w:val="008C40D9"/>
    <w:rsid w:val="008E0FC3"/>
    <w:rsid w:val="009130E1"/>
    <w:rsid w:val="00916008"/>
    <w:rsid w:val="00934E30"/>
    <w:rsid w:val="009633EF"/>
    <w:rsid w:val="009652CB"/>
    <w:rsid w:val="009818C3"/>
    <w:rsid w:val="00996A11"/>
    <w:rsid w:val="009B7EC2"/>
    <w:rsid w:val="009C0A8A"/>
    <w:rsid w:val="009C29EE"/>
    <w:rsid w:val="009D7476"/>
    <w:rsid w:val="009E1422"/>
    <w:rsid w:val="00A04ED9"/>
    <w:rsid w:val="00A4626C"/>
    <w:rsid w:val="00A617DC"/>
    <w:rsid w:val="00B11E97"/>
    <w:rsid w:val="00B12951"/>
    <w:rsid w:val="00B164E5"/>
    <w:rsid w:val="00B27B84"/>
    <w:rsid w:val="00B34422"/>
    <w:rsid w:val="00B557CB"/>
    <w:rsid w:val="00BC41EF"/>
    <w:rsid w:val="00BC4232"/>
    <w:rsid w:val="00BC7C54"/>
    <w:rsid w:val="00BD1D25"/>
    <w:rsid w:val="00BD38F8"/>
    <w:rsid w:val="00C80440"/>
    <w:rsid w:val="00C9550A"/>
    <w:rsid w:val="00C95CC4"/>
    <w:rsid w:val="00CE529E"/>
    <w:rsid w:val="00D23876"/>
    <w:rsid w:val="00D26AA5"/>
    <w:rsid w:val="00D50348"/>
    <w:rsid w:val="00D761C1"/>
    <w:rsid w:val="00D9537B"/>
    <w:rsid w:val="00D96E4D"/>
    <w:rsid w:val="00DA5F43"/>
    <w:rsid w:val="00DB34DC"/>
    <w:rsid w:val="00DB56ED"/>
    <w:rsid w:val="00DD0ACD"/>
    <w:rsid w:val="00DD17BD"/>
    <w:rsid w:val="00E27BFC"/>
    <w:rsid w:val="00E32AB1"/>
    <w:rsid w:val="00E80E9C"/>
    <w:rsid w:val="00E87206"/>
    <w:rsid w:val="00E97441"/>
    <w:rsid w:val="00F671DB"/>
    <w:rsid w:val="00F719A0"/>
    <w:rsid w:val="00F83F9C"/>
    <w:rsid w:val="00FC22AB"/>
    <w:rsid w:val="00FC7135"/>
    <w:rsid w:val="00FD4221"/>
    <w:rsid w:val="00FE2477"/>
    <w:rsid w:val="00FE3EA7"/>
    <w:rsid w:val="00FE5E16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9018A"/>
  <w15:docId w15:val="{2BB69F94-F991-4FF5-BE8E-E8962B49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01F"/>
    <w:pPr>
      <w:ind w:leftChars="200" w:left="480"/>
    </w:pPr>
  </w:style>
  <w:style w:type="table" w:styleId="a4">
    <w:name w:val="Table Grid"/>
    <w:basedOn w:val="a1"/>
    <w:uiPriority w:val="59"/>
    <w:rsid w:val="0009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960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6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960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D0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D0AC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D0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D0A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EC7A-1C09-4FDA-81C9-DEE918E2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219</Words>
  <Characters>1252</Characters>
  <Application>Microsoft Office Word</Application>
  <DocSecurity>0</DocSecurity>
  <Lines>10</Lines>
  <Paragraphs>2</Paragraphs>
  <ScaleCrop>false</ScaleCrop>
  <Company>ntmofa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黃素雲</dc:creator>
  <cp:lastModifiedBy>rise</cp:lastModifiedBy>
  <cp:revision>6</cp:revision>
  <cp:lastPrinted>2014-06-20T00:47:00Z</cp:lastPrinted>
  <dcterms:created xsi:type="dcterms:W3CDTF">2022-08-26T06:53:00Z</dcterms:created>
  <dcterms:modified xsi:type="dcterms:W3CDTF">2022-08-30T08:54:00Z</dcterms:modified>
</cp:coreProperties>
</file>